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50D1CE" w14:textId="17BB45D4" w:rsidR="005C5442" w:rsidRPr="00824A32" w:rsidRDefault="005C5442" w:rsidP="0080263F">
      <w:pPr>
        <w:widowControl/>
        <w:jc w:val="left"/>
        <w:rPr>
          <w:rFonts w:asciiTheme="minorEastAsia" w:hAnsiTheme="minorEastAsia"/>
          <w:color w:val="808080" w:themeColor="background1" w:themeShade="80"/>
          <w:sz w:val="24"/>
          <w:szCs w:val="24"/>
        </w:rPr>
      </w:pPr>
    </w:p>
    <w:p w14:paraId="44855B97" w14:textId="11DE9462" w:rsidR="00814118" w:rsidRPr="00824A32" w:rsidRDefault="00814118" w:rsidP="00824A32">
      <w:pPr>
        <w:widowControl/>
        <w:jc w:val="center"/>
        <w:rPr>
          <w:rFonts w:asciiTheme="minorEastAsia" w:hAnsiTheme="minorEastAsia"/>
          <w:sz w:val="24"/>
          <w:szCs w:val="24"/>
        </w:rPr>
      </w:pPr>
      <w:r w:rsidRPr="00824A32">
        <w:rPr>
          <w:rFonts w:asciiTheme="minorEastAsia" w:hAnsiTheme="minorEastAsia" w:hint="eastAsia"/>
          <w:sz w:val="24"/>
          <w:szCs w:val="24"/>
        </w:rPr>
        <w:t>中小M&amp;Aガイドライン</w:t>
      </w:r>
      <w:r w:rsidR="005B17EE" w:rsidRPr="00824A32">
        <w:rPr>
          <w:rFonts w:asciiTheme="minorEastAsia" w:hAnsiTheme="minorEastAsia" w:hint="eastAsia"/>
          <w:sz w:val="24"/>
          <w:szCs w:val="24"/>
        </w:rPr>
        <w:t>（第2版）</w:t>
      </w:r>
      <w:r w:rsidRPr="00824A32">
        <w:rPr>
          <w:rFonts w:asciiTheme="minorEastAsia" w:hAnsiTheme="minorEastAsia" w:hint="eastAsia"/>
          <w:sz w:val="24"/>
          <w:szCs w:val="24"/>
        </w:rPr>
        <w:t>遵守</w:t>
      </w:r>
      <w:r w:rsidR="002D3B86" w:rsidRPr="00824A32">
        <w:rPr>
          <w:rFonts w:asciiTheme="minorEastAsia" w:hAnsiTheme="minorEastAsia" w:hint="eastAsia"/>
          <w:sz w:val="24"/>
          <w:szCs w:val="24"/>
        </w:rPr>
        <w:t>の宣言について</w:t>
      </w:r>
    </w:p>
    <w:p w14:paraId="4B179934" w14:textId="77777777" w:rsidR="00814118" w:rsidRPr="00824A32" w:rsidRDefault="00814118" w:rsidP="00814118">
      <w:pPr>
        <w:widowControl/>
        <w:jc w:val="left"/>
        <w:rPr>
          <w:rFonts w:asciiTheme="minorEastAsia" w:hAnsiTheme="minorEastAsia"/>
          <w:sz w:val="24"/>
          <w:szCs w:val="24"/>
        </w:rPr>
      </w:pPr>
    </w:p>
    <w:p w14:paraId="4462175D" w14:textId="1147733B" w:rsidR="005B17EE" w:rsidRPr="00824A32" w:rsidRDefault="00814118" w:rsidP="005B17EE">
      <w:pPr>
        <w:widowControl/>
        <w:jc w:val="left"/>
        <w:rPr>
          <w:rFonts w:asciiTheme="minorEastAsia" w:hAnsiTheme="minorEastAsia"/>
          <w:sz w:val="24"/>
          <w:szCs w:val="24"/>
        </w:rPr>
      </w:pPr>
      <w:r w:rsidRPr="00824A32">
        <w:rPr>
          <w:rFonts w:asciiTheme="minorEastAsia" w:hAnsiTheme="minorEastAsia" w:hint="eastAsia"/>
          <w:sz w:val="24"/>
          <w:szCs w:val="24"/>
        </w:rPr>
        <w:t xml:space="preserve">　</w:t>
      </w:r>
      <w:r w:rsidR="00A508EC" w:rsidRPr="00A508EC">
        <w:rPr>
          <w:rFonts w:asciiTheme="minorEastAsia" w:hAnsiTheme="minorEastAsia" w:hint="eastAsia"/>
          <w:sz w:val="24"/>
          <w:szCs w:val="24"/>
        </w:rPr>
        <w:t>株式会社MIEパートナーズ</w:t>
      </w:r>
      <w:r w:rsidR="002D3B86" w:rsidRPr="00824A32">
        <w:rPr>
          <w:rFonts w:asciiTheme="minorEastAsia" w:hAnsiTheme="minorEastAsia" w:hint="eastAsia"/>
          <w:sz w:val="24"/>
          <w:szCs w:val="24"/>
        </w:rPr>
        <w:t>は、</w:t>
      </w:r>
      <w:r w:rsidR="005B17EE" w:rsidRPr="00824A32">
        <w:rPr>
          <w:rFonts w:asciiTheme="minorEastAsia" w:hAnsiTheme="minorEastAsia" w:hint="eastAsia"/>
          <w:sz w:val="24"/>
          <w:szCs w:val="24"/>
        </w:rPr>
        <w:t>国が創設したM</w:t>
      </w:r>
      <w:r w:rsidR="005B17EE" w:rsidRPr="00824A32">
        <w:rPr>
          <w:rFonts w:asciiTheme="minorEastAsia" w:hAnsiTheme="minorEastAsia"/>
          <w:sz w:val="24"/>
          <w:szCs w:val="24"/>
        </w:rPr>
        <w:t>&amp;A</w:t>
      </w:r>
      <w:r w:rsidR="005B17EE" w:rsidRPr="00824A32">
        <w:rPr>
          <w:rFonts w:asciiTheme="minorEastAsia" w:hAnsiTheme="minorEastAsia" w:hint="eastAsia"/>
          <w:sz w:val="24"/>
          <w:szCs w:val="24"/>
        </w:rPr>
        <w:t>支援機関登録制度の登録を受けている支援機関であり、中小企業庁が定めた</w:t>
      </w:r>
      <w:r w:rsidR="002D3B86" w:rsidRPr="00824A32">
        <w:rPr>
          <w:rFonts w:asciiTheme="minorEastAsia" w:hAnsiTheme="minorEastAsia" w:hint="eastAsia"/>
          <w:sz w:val="24"/>
          <w:szCs w:val="24"/>
        </w:rPr>
        <w:t>「中小M</w:t>
      </w:r>
      <w:r w:rsidR="002D3B86" w:rsidRPr="00824A32">
        <w:rPr>
          <w:rFonts w:asciiTheme="minorEastAsia" w:hAnsiTheme="minorEastAsia"/>
          <w:sz w:val="24"/>
          <w:szCs w:val="24"/>
        </w:rPr>
        <w:t>&amp;A</w:t>
      </w:r>
      <w:r w:rsidR="002D3B86" w:rsidRPr="00824A32">
        <w:rPr>
          <w:rFonts w:asciiTheme="minorEastAsia" w:hAnsiTheme="minorEastAsia" w:hint="eastAsia"/>
          <w:sz w:val="24"/>
          <w:szCs w:val="24"/>
        </w:rPr>
        <w:t>ガイドライン（第2版）」</w:t>
      </w:r>
      <w:r w:rsidR="005B17EE" w:rsidRPr="00824A32">
        <w:rPr>
          <w:rFonts w:asciiTheme="minorEastAsia" w:hAnsiTheme="minorEastAsia" w:hint="eastAsia"/>
          <w:sz w:val="24"/>
          <w:szCs w:val="24"/>
        </w:rPr>
        <w:t>（令和５年９月）</w:t>
      </w:r>
      <w:r w:rsidR="002D3B86" w:rsidRPr="00824A32">
        <w:rPr>
          <w:rFonts w:asciiTheme="minorEastAsia" w:hAnsiTheme="minorEastAsia" w:hint="eastAsia"/>
          <w:sz w:val="24"/>
          <w:szCs w:val="24"/>
        </w:rPr>
        <w:t>を遵守して</w:t>
      </w:r>
      <w:r w:rsidR="005B17EE" w:rsidRPr="00824A32">
        <w:rPr>
          <w:rFonts w:asciiTheme="minorEastAsia" w:hAnsiTheme="minorEastAsia" w:hint="eastAsia"/>
          <w:sz w:val="24"/>
          <w:szCs w:val="24"/>
        </w:rPr>
        <w:t>いる</w:t>
      </w:r>
      <w:r w:rsidR="002D3B86" w:rsidRPr="00824A32">
        <w:rPr>
          <w:rFonts w:asciiTheme="minorEastAsia" w:hAnsiTheme="minorEastAsia" w:hint="eastAsia"/>
          <w:sz w:val="24"/>
          <w:szCs w:val="24"/>
        </w:rPr>
        <w:t>ことを、ここに宣言</w:t>
      </w:r>
      <w:r w:rsidR="005B17EE" w:rsidRPr="00824A32">
        <w:rPr>
          <w:rFonts w:asciiTheme="minorEastAsia" w:hAnsiTheme="minorEastAsia" w:hint="eastAsia"/>
          <w:sz w:val="24"/>
          <w:szCs w:val="24"/>
        </w:rPr>
        <w:t>いたし</w:t>
      </w:r>
      <w:r w:rsidR="002D3B86" w:rsidRPr="00824A32">
        <w:rPr>
          <w:rFonts w:asciiTheme="minorEastAsia" w:hAnsiTheme="minorEastAsia" w:hint="eastAsia"/>
          <w:sz w:val="24"/>
          <w:szCs w:val="24"/>
        </w:rPr>
        <w:t>ます。</w:t>
      </w:r>
    </w:p>
    <w:p w14:paraId="1205230D" w14:textId="43C3FAB4" w:rsidR="005B17EE" w:rsidRPr="00824A32" w:rsidRDefault="00A508EC" w:rsidP="00824A32">
      <w:pPr>
        <w:widowControl/>
        <w:ind w:firstLineChars="100" w:firstLine="240"/>
        <w:jc w:val="left"/>
        <w:rPr>
          <w:rFonts w:asciiTheme="minorEastAsia" w:hAnsiTheme="minorEastAsia"/>
          <w:sz w:val="24"/>
          <w:szCs w:val="24"/>
        </w:rPr>
      </w:pPr>
      <w:r w:rsidRPr="00A508EC">
        <w:rPr>
          <w:rFonts w:asciiTheme="minorEastAsia" w:hAnsiTheme="minorEastAsia" w:hint="eastAsia"/>
          <w:sz w:val="24"/>
          <w:szCs w:val="24"/>
        </w:rPr>
        <w:t>株式会社MIEパートナーズ</w:t>
      </w:r>
      <w:r w:rsidR="005B17EE" w:rsidRPr="00824A32">
        <w:rPr>
          <w:rFonts w:asciiTheme="minorEastAsia" w:hAnsiTheme="minorEastAsia" w:hint="eastAsia"/>
          <w:sz w:val="24"/>
          <w:szCs w:val="24"/>
        </w:rPr>
        <w:t>は、中小M</w:t>
      </w:r>
      <w:r w:rsidR="005B17EE" w:rsidRPr="00824A32">
        <w:rPr>
          <w:rFonts w:asciiTheme="minorEastAsia" w:hAnsiTheme="minorEastAsia"/>
          <w:sz w:val="24"/>
          <w:szCs w:val="24"/>
        </w:rPr>
        <w:t>&amp;A</w:t>
      </w:r>
      <w:r w:rsidR="005B17EE" w:rsidRPr="00824A32">
        <w:rPr>
          <w:rFonts w:asciiTheme="minorEastAsia" w:hAnsiTheme="minorEastAsia" w:hint="eastAsia"/>
          <w:sz w:val="24"/>
          <w:szCs w:val="24"/>
        </w:rPr>
        <w:t>ガイドラインを遵守し、下記の取組・対応を実施しております。</w:t>
      </w:r>
    </w:p>
    <w:p w14:paraId="31A0D60D" w14:textId="77777777" w:rsidR="00814118" w:rsidRPr="00824A32" w:rsidRDefault="00814118" w:rsidP="00814118">
      <w:pPr>
        <w:widowControl/>
        <w:jc w:val="left"/>
        <w:rPr>
          <w:rFonts w:asciiTheme="minorEastAsia" w:hAnsiTheme="minorEastAsia"/>
          <w:sz w:val="24"/>
          <w:szCs w:val="24"/>
        </w:rPr>
      </w:pPr>
    </w:p>
    <w:p w14:paraId="0F067BC2" w14:textId="106C55B0" w:rsidR="004E7F70" w:rsidRPr="00824A32" w:rsidRDefault="002D3B86" w:rsidP="00824A32">
      <w:pPr>
        <w:widowControl/>
        <w:jc w:val="center"/>
        <w:rPr>
          <w:rFonts w:asciiTheme="minorEastAsia" w:hAnsiTheme="minorEastAsia"/>
          <w:sz w:val="24"/>
          <w:szCs w:val="24"/>
        </w:rPr>
      </w:pPr>
      <w:r w:rsidRPr="00824A32">
        <w:rPr>
          <w:rFonts w:asciiTheme="minorEastAsia" w:hAnsiTheme="minorEastAsia" w:hint="eastAsia"/>
          <w:sz w:val="24"/>
          <w:szCs w:val="24"/>
        </w:rPr>
        <w:t>記</w:t>
      </w:r>
    </w:p>
    <w:p w14:paraId="341E1802" w14:textId="4A1E36DD" w:rsidR="00814118" w:rsidRPr="00824A32" w:rsidRDefault="00814118" w:rsidP="00814118">
      <w:pPr>
        <w:widowControl/>
        <w:jc w:val="left"/>
        <w:rPr>
          <w:rFonts w:asciiTheme="minorEastAsia" w:hAnsiTheme="minorEastAsia"/>
          <w:sz w:val="24"/>
          <w:szCs w:val="24"/>
        </w:rPr>
      </w:pPr>
      <w:r w:rsidRPr="00824A32">
        <w:rPr>
          <w:rFonts w:asciiTheme="minorEastAsia" w:hAnsiTheme="minorEastAsia" w:hint="eastAsia"/>
          <w:sz w:val="24"/>
          <w:szCs w:val="24"/>
        </w:rPr>
        <w:t>○支援の質の確保・向上に向けた取組</w:t>
      </w:r>
    </w:p>
    <w:p w14:paraId="042BA08B" w14:textId="77777777" w:rsidR="00AB1EA3" w:rsidRPr="00824A32" w:rsidRDefault="00AB1EA3" w:rsidP="00814118">
      <w:pPr>
        <w:widowControl/>
        <w:jc w:val="left"/>
        <w:rPr>
          <w:rFonts w:asciiTheme="minorEastAsia" w:hAnsiTheme="minorEastAsia"/>
          <w:sz w:val="24"/>
          <w:szCs w:val="24"/>
        </w:rPr>
      </w:pPr>
    </w:p>
    <w:p w14:paraId="54CB8732" w14:textId="77777777" w:rsidR="00AB1EA3" w:rsidRPr="00824A32" w:rsidRDefault="00AB1EA3" w:rsidP="00824A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依頼者との契約に基づく義務を履行します。</w:t>
      </w:r>
    </w:p>
    <w:p w14:paraId="3D3F05D3" w14:textId="549E37B2" w:rsidR="00AB1EA3" w:rsidRPr="00824A32" w:rsidRDefault="00AB1EA3" w:rsidP="00824A32">
      <w:pPr>
        <w:pStyle w:val="af3"/>
        <w:widowControl/>
        <w:numPr>
          <w:ilvl w:val="0"/>
          <w:numId w:val="18"/>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善良な管理者の注意（善管注意義務）をもって仲介業務・</w:t>
      </w:r>
      <w:r w:rsidRPr="00824A32">
        <w:rPr>
          <w:rFonts w:asciiTheme="minorEastAsia" w:hAnsiTheme="minorEastAsia"/>
          <w:sz w:val="24"/>
          <w:szCs w:val="24"/>
        </w:rPr>
        <w:t>FA</w:t>
      </w:r>
      <w:r w:rsidRPr="00824A32">
        <w:rPr>
          <w:rFonts w:asciiTheme="minorEastAsia" w:hAnsiTheme="minorEastAsia" w:hint="eastAsia"/>
          <w:sz w:val="24"/>
          <w:szCs w:val="24"/>
        </w:rPr>
        <w:t>業務を行います。</w:t>
      </w:r>
    </w:p>
    <w:p w14:paraId="01F1E38D" w14:textId="288CE71F" w:rsidR="00AB1EA3" w:rsidRPr="00824A32" w:rsidRDefault="00AB1EA3" w:rsidP="00AD674F">
      <w:pPr>
        <w:pStyle w:val="af3"/>
        <w:widowControl/>
        <w:numPr>
          <w:ilvl w:val="0"/>
          <w:numId w:val="18"/>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依頼者の利益を犠牲にして自己又は第三者の利益を図りません。</w:t>
      </w:r>
    </w:p>
    <w:p w14:paraId="408B557E" w14:textId="77777777" w:rsidR="00E7004B" w:rsidRPr="00824A32" w:rsidRDefault="00E7004B" w:rsidP="00824A32">
      <w:pPr>
        <w:pStyle w:val="af3"/>
        <w:widowControl/>
        <w:ind w:leftChars="0" w:left="652"/>
        <w:jc w:val="left"/>
        <w:rPr>
          <w:rFonts w:asciiTheme="minorEastAsia" w:hAnsiTheme="minorEastAsia"/>
          <w:sz w:val="24"/>
          <w:szCs w:val="24"/>
        </w:rPr>
      </w:pPr>
    </w:p>
    <w:p w14:paraId="58C2D3D6" w14:textId="3D6DE3AE" w:rsidR="00AB1EA3" w:rsidRPr="00824A32" w:rsidRDefault="00AB1EA3">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契約上の義務を負うかにかかわらず、職業倫理として、依頼者の意思を尊重し、利益を実現するための対応を行います。</w:t>
      </w:r>
    </w:p>
    <w:p w14:paraId="3BC46001" w14:textId="77777777" w:rsidR="00E7004B" w:rsidRPr="00824A32" w:rsidRDefault="00E7004B" w:rsidP="00824A32">
      <w:pPr>
        <w:pStyle w:val="af3"/>
        <w:widowControl/>
        <w:ind w:leftChars="0" w:left="440"/>
        <w:jc w:val="left"/>
        <w:rPr>
          <w:rFonts w:asciiTheme="minorEastAsia" w:hAnsiTheme="minorEastAsia"/>
          <w:sz w:val="24"/>
          <w:szCs w:val="24"/>
        </w:rPr>
      </w:pPr>
    </w:p>
    <w:p w14:paraId="50A8131B" w14:textId="38083EE9" w:rsidR="00AB1EA3" w:rsidRPr="00824A32" w:rsidRDefault="003C4A5E" w:rsidP="00AB1EA3">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代表者は</w:t>
      </w:r>
      <w:r w:rsidR="00814118" w:rsidRPr="00824A32">
        <w:rPr>
          <w:rFonts w:asciiTheme="minorEastAsia" w:hAnsiTheme="minorEastAsia" w:hint="eastAsia"/>
          <w:sz w:val="24"/>
          <w:szCs w:val="24"/>
        </w:rPr>
        <w:t>、支援の質の確保・向上のため、①知識・能力向上、②適正な業務遂行を図ることが不可欠であることを認識しており、当該取組が重要である旨のメッセージを社内外に発信しています。また、発信したメッセージと整合的な取組を実施します。</w:t>
      </w:r>
    </w:p>
    <w:p w14:paraId="719BD402" w14:textId="77777777" w:rsidR="00E7004B" w:rsidRPr="00824A32" w:rsidRDefault="00E7004B" w:rsidP="00824A32">
      <w:pPr>
        <w:pStyle w:val="af3"/>
        <w:widowControl/>
        <w:ind w:leftChars="0" w:left="440"/>
        <w:jc w:val="left"/>
        <w:rPr>
          <w:rFonts w:asciiTheme="minorEastAsia" w:hAnsiTheme="minorEastAsia"/>
          <w:sz w:val="24"/>
          <w:szCs w:val="24"/>
        </w:rPr>
      </w:pPr>
    </w:p>
    <w:p w14:paraId="7A6D21C7" w14:textId="04DD14DE" w:rsidR="00AB1EA3" w:rsidRPr="00824A32" w:rsidRDefault="00AB1EA3" w:rsidP="00AB1EA3">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知識</w:t>
      </w:r>
      <w:r w:rsidR="00814118" w:rsidRPr="00824A32">
        <w:rPr>
          <w:rFonts w:asciiTheme="minorEastAsia" w:hAnsiTheme="minorEastAsia" w:hint="eastAsia"/>
          <w:sz w:val="24"/>
          <w:szCs w:val="24"/>
        </w:rPr>
        <w:t>・能力の向上のための取組を実施しています。</w:t>
      </w:r>
    </w:p>
    <w:p w14:paraId="30763468" w14:textId="77777777" w:rsidR="00E7004B" w:rsidRPr="00824A32" w:rsidRDefault="00E7004B" w:rsidP="00824A32">
      <w:pPr>
        <w:pStyle w:val="af3"/>
        <w:widowControl/>
        <w:ind w:leftChars="0" w:left="440"/>
        <w:jc w:val="left"/>
        <w:rPr>
          <w:rFonts w:asciiTheme="minorEastAsia" w:hAnsiTheme="minorEastAsia"/>
          <w:sz w:val="24"/>
          <w:szCs w:val="24"/>
        </w:rPr>
      </w:pPr>
    </w:p>
    <w:p w14:paraId="04E82363" w14:textId="5585ECE1" w:rsidR="00AB1EA3" w:rsidRPr="00824A32" w:rsidRDefault="00814118" w:rsidP="00AB1EA3">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支援業務を行う役員や従業員における適正な業務を確保</w:t>
      </w:r>
      <w:r w:rsidR="00AB1EA3" w:rsidRPr="00824A32">
        <w:rPr>
          <w:rFonts w:asciiTheme="minorEastAsia" w:hAnsiTheme="minorEastAsia" w:hint="eastAsia"/>
          <w:sz w:val="24"/>
          <w:szCs w:val="24"/>
        </w:rPr>
        <w:t>するための取組を実施</w:t>
      </w:r>
      <w:r w:rsidRPr="00824A32">
        <w:rPr>
          <w:rFonts w:asciiTheme="minorEastAsia" w:hAnsiTheme="minorEastAsia" w:hint="eastAsia"/>
          <w:sz w:val="24"/>
          <w:szCs w:val="24"/>
        </w:rPr>
        <w:t>しています。</w:t>
      </w:r>
    </w:p>
    <w:p w14:paraId="0DDD5346" w14:textId="77777777" w:rsidR="00E7004B" w:rsidRPr="00824A32" w:rsidRDefault="00E7004B" w:rsidP="00824A32">
      <w:pPr>
        <w:pStyle w:val="af3"/>
        <w:widowControl/>
        <w:ind w:leftChars="0" w:left="440"/>
        <w:jc w:val="left"/>
        <w:rPr>
          <w:rFonts w:asciiTheme="minorEastAsia" w:hAnsiTheme="minorEastAsia"/>
          <w:sz w:val="24"/>
          <w:szCs w:val="24"/>
        </w:rPr>
      </w:pPr>
    </w:p>
    <w:p w14:paraId="243E796B" w14:textId="6AA63264" w:rsidR="00814118" w:rsidRPr="00824A32" w:rsidRDefault="00814118" w:rsidP="00824A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業務の一部を第三者に委託する場合、外部委託先における業務の適正な遂行を確保</w:t>
      </w:r>
      <w:r w:rsidR="00AB1EA3" w:rsidRPr="00824A32">
        <w:rPr>
          <w:rFonts w:asciiTheme="minorEastAsia" w:hAnsiTheme="minorEastAsia" w:hint="eastAsia"/>
          <w:sz w:val="24"/>
          <w:szCs w:val="24"/>
        </w:rPr>
        <w:t>するための取組を実施</w:t>
      </w:r>
      <w:r w:rsidRPr="00824A32">
        <w:rPr>
          <w:rFonts w:asciiTheme="minorEastAsia" w:hAnsiTheme="minorEastAsia" w:hint="eastAsia"/>
          <w:sz w:val="24"/>
          <w:szCs w:val="24"/>
        </w:rPr>
        <w:t>しています。</w:t>
      </w:r>
    </w:p>
    <w:p w14:paraId="073897D4" w14:textId="77777777" w:rsidR="00814118" w:rsidRPr="00824A32" w:rsidRDefault="00814118" w:rsidP="00814118">
      <w:pPr>
        <w:widowControl/>
        <w:jc w:val="left"/>
        <w:rPr>
          <w:rFonts w:asciiTheme="minorEastAsia" w:hAnsiTheme="minorEastAsia"/>
          <w:sz w:val="24"/>
          <w:szCs w:val="24"/>
        </w:rPr>
      </w:pPr>
    </w:p>
    <w:p w14:paraId="212547F4" w14:textId="77777777" w:rsidR="00814118" w:rsidRPr="00824A32" w:rsidRDefault="00814118" w:rsidP="00814118">
      <w:pPr>
        <w:widowControl/>
        <w:jc w:val="left"/>
        <w:rPr>
          <w:rFonts w:asciiTheme="minorEastAsia" w:hAnsiTheme="minorEastAsia"/>
          <w:sz w:val="24"/>
          <w:szCs w:val="24"/>
        </w:rPr>
      </w:pPr>
      <w:r w:rsidRPr="00824A32">
        <w:rPr>
          <w:rFonts w:asciiTheme="minorEastAsia" w:hAnsiTheme="minorEastAsia" w:hint="eastAsia"/>
          <w:sz w:val="24"/>
          <w:szCs w:val="24"/>
        </w:rPr>
        <w:t>○M＆Aプロセスにおける具体的な行動指針</w:t>
      </w:r>
    </w:p>
    <w:p w14:paraId="2E462E5D" w14:textId="77777777" w:rsidR="00814118" w:rsidRPr="00824A32" w:rsidRDefault="00814118" w:rsidP="00814118">
      <w:pPr>
        <w:widowControl/>
        <w:jc w:val="left"/>
        <w:rPr>
          <w:rFonts w:asciiTheme="minorEastAsia" w:hAnsiTheme="minorEastAsia"/>
          <w:sz w:val="24"/>
          <w:szCs w:val="24"/>
        </w:rPr>
      </w:pPr>
    </w:p>
    <w:p w14:paraId="2C9DDA75" w14:textId="02E1AA6D" w:rsidR="00C54274" w:rsidRPr="00824A32" w:rsidRDefault="00814118" w:rsidP="00C54274">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専門的な知見に基づき、依頼者に対して実践的な提案を行い</w:t>
      </w:r>
      <w:r w:rsidR="00C54274" w:rsidRPr="00824A32">
        <w:rPr>
          <w:rFonts w:asciiTheme="minorEastAsia" w:hAnsiTheme="minorEastAsia" w:hint="eastAsia"/>
          <w:sz w:val="24"/>
          <w:szCs w:val="24"/>
        </w:rPr>
        <w:t>、依頼者の</w:t>
      </w:r>
      <w:r w:rsidR="00AB1EA3" w:rsidRPr="00824A32">
        <w:rPr>
          <w:rFonts w:asciiTheme="minorEastAsia" w:hAnsiTheme="minorEastAsia"/>
          <w:sz w:val="24"/>
          <w:szCs w:val="24"/>
        </w:rPr>
        <w:t>M&amp;A</w:t>
      </w:r>
      <w:r w:rsidR="00C54274" w:rsidRPr="00824A32">
        <w:rPr>
          <w:rFonts w:asciiTheme="minorEastAsia" w:hAnsiTheme="minorEastAsia" w:hint="eastAsia"/>
          <w:sz w:val="24"/>
          <w:szCs w:val="24"/>
        </w:rPr>
        <w:t>の</w:t>
      </w:r>
      <w:r w:rsidRPr="00824A32">
        <w:rPr>
          <w:rFonts w:asciiTheme="minorEastAsia" w:hAnsiTheme="minorEastAsia" w:hint="eastAsia"/>
          <w:sz w:val="24"/>
          <w:szCs w:val="24"/>
        </w:rPr>
        <w:t>意思決定を支援します。その際、以下の点に留意します。</w:t>
      </w:r>
    </w:p>
    <w:p w14:paraId="7C6DDDE2" w14:textId="3244EF89" w:rsidR="00C54274" w:rsidRPr="00824A32" w:rsidRDefault="00C54274" w:rsidP="00824A32">
      <w:pPr>
        <w:pStyle w:val="af3"/>
        <w:widowControl/>
        <w:numPr>
          <w:ilvl w:val="0"/>
          <w:numId w:val="17"/>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想定される重要なメリット・デメリットを知り得る限り、相談者に対して明示的に説明します。</w:t>
      </w:r>
    </w:p>
    <w:p w14:paraId="1DE6104E" w14:textId="6B6865D9" w:rsidR="00C54274" w:rsidRPr="00824A32" w:rsidRDefault="00C54274" w:rsidP="00AD674F">
      <w:pPr>
        <w:pStyle w:val="af3"/>
        <w:widowControl/>
        <w:numPr>
          <w:ilvl w:val="0"/>
          <w:numId w:val="17"/>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仲介契約・FA契約締結前における相談者の企業情報の取扱いについても、善良な管理者の注意義務（善管注意義務）を負っていることを自覚し、適切に取扱います。</w:t>
      </w:r>
    </w:p>
    <w:p w14:paraId="1F1829AC" w14:textId="77777777" w:rsidR="00E7004B" w:rsidRPr="00824A32" w:rsidRDefault="00E7004B" w:rsidP="00824A32">
      <w:pPr>
        <w:pStyle w:val="af3"/>
        <w:widowControl/>
        <w:ind w:leftChars="0" w:left="652"/>
        <w:jc w:val="left"/>
        <w:rPr>
          <w:rFonts w:asciiTheme="minorEastAsia" w:hAnsiTheme="minorEastAsia"/>
          <w:sz w:val="24"/>
          <w:szCs w:val="24"/>
        </w:rPr>
      </w:pPr>
    </w:p>
    <w:p w14:paraId="5557AAF4" w14:textId="50F1FA9F" w:rsidR="00C54274" w:rsidRPr="00824A32" w:rsidRDefault="00C54274" w:rsidP="00C54274">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仲介契約・FA契約の締結について、業務形態の実態に合致した仲介契約あるいはFA契約を締結します。</w:t>
      </w:r>
    </w:p>
    <w:p w14:paraId="6E288A9D" w14:textId="0DCB0EEE" w:rsidR="00E7004B" w:rsidRPr="00824A32" w:rsidRDefault="00E7004B" w:rsidP="00E7004B">
      <w:pPr>
        <w:widowControl/>
        <w:jc w:val="left"/>
        <w:rPr>
          <w:rFonts w:asciiTheme="minorEastAsia" w:hAnsiTheme="minorEastAsia"/>
          <w:sz w:val="24"/>
          <w:szCs w:val="24"/>
        </w:rPr>
      </w:pPr>
    </w:p>
    <w:p w14:paraId="42086D45" w14:textId="77777777" w:rsidR="00E7004B" w:rsidRPr="00B758A4" w:rsidRDefault="00E7004B" w:rsidP="00824A32">
      <w:pPr>
        <w:widowControl/>
        <w:jc w:val="left"/>
        <w:rPr>
          <w:rFonts w:asciiTheme="minorEastAsia" w:hAnsiTheme="minorEastAsia"/>
          <w:sz w:val="24"/>
          <w:szCs w:val="24"/>
        </w:rPr>
      </w:pPr>
    </w:p>
    <w:p w14:paraId="76C7DF83" w14:textId="1B4A7EC4" w:rsidR="00C54274" w:rsidRPr="00824A32" w:rsidRDefault="00C54274" w:rsidP="00C54274">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契約締結前には、依頼者に対し仲介契約・FA契約に係る重要な事項（以下(1)～(13)）を記載した書面を交付する等して、明確な説明を行い、依頼者の納得を得ます。</w:t>
      </w:r>
    </w:p>
    <w:p w14:paraId="79832391" w14:textId="69D3D7A4"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譲り渡し側・譲り受け側の両当事者と契約を締結し双方に助言する仲介者、一方当事者のみと契約を締結し一方のみに助言するFAの違いとそれぞれの特徴（仲介者として両当事者から手数料を受領する場合には、その旨も含む。）</w:t>
      </w:r>
    </w:p>
    <w:p w14:paraId="36F85A34" w14:textId="2C7A5203"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提供する業務の範囲・内容（マッチングまで行う、バリュエーション、交渉、スキーム立案等）</w:t>
      </w:r>
    </w:p>
    <w:p w14:paraId="70A93F59" w14:textId="6BA8FA61"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手数料に関する事項（算定基準、金額、最低手数料、既に支払を受けた手数料の控除、支払時期等）</w:t>
      </w:r>
    </w:p>
    <w:p w14:paraId="27F03DF5" w14:textId="4C9A4B68"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手数料以外に依頼者が支払うべき費用（費用の種類、支払時期等）</w:t>
      </w:r>
    </w:p>
    <w:p w14:paraId="4685A6F6" w14:textId="2A3073C2"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秘密保持に関する事項（依頼者に秘密保持義務を課す場合にはその旨、秘密保持の対象となる事実、士業等専門家や事業承継・引継ぎ支援センター等に開示する場合の秘密保持義務の一部解除等）</w:t>
      </w:r>
    </w:p>
    <w:p w14:paraId="106305BC" w14:textId="564BAB79"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直接交渉の制限に関する事項（依頼者自らが候補先を発見すること及び依頼者自ら発見した候補先との直接交渉を禁止する場合にはその旨、直接交渉が制限される対象者や目的の範囲等）</w:t>
      </w:r>
    </w:p>
    <w:p w14:paraId="41DFB305" w14:textId="63BC2A02"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専任条項（セカンド・オピニオンの可否等）</w:t>
      </w:r>
    </w:p>
    <w:p w14:paraId="3DE3A9B9" w14:textId="7BAFC7C2"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テール条項（テール期間、対象となるM&amp;A等）</w:t>
      </w:r>
    </w:p>
    <w:p w14:paraId="61F2EF0E" w14:textId="0EE308D6"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契約期間（契約期間、更新（期間の延長）に関する事項等）</w:t>
      </w:r>
    </w:p>
    <w:p w14:paraId="3FC9C58D" w14:textId="6F7E2B8F"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契約終了後も効力を有する条項がある場合には、当該条項、その有効期間等</w:t>
      </w:r>
    </w:p>
    <w:p w14:paraId="3AAC876B" w14:textId="3AC1C881"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契約の解除に関する事項及び依頼者が、仲介契約・FA契約を中途解約できることを明記する場合には、当該中途解約に関する事項</w:t>
      </w:r>
    </w:p>
    <w:p w14:paraId="07D3DB82" w14:textId="4B6DC1AF" w:rsidR="00C54274" w:rsidRPr="00824A32" w:rsidRDefault="00C54274" w:rsidP="00824A32">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責任（免責）に関する事項（損害賠償責任が発生する要件、賠償額の範囲等）</w:t>
      </w:r>
    </w:p>
    <w:p w14:paraId="47107D8C" w14:textId="483A627F" w:rsidR="00C54274" w:rsidRPr="00824A32" w:rsidRDefault="00C54274" w:rsidP="00AD674F">
      <w:pPr>
        <w:pStyle w:val="af3"/>
        <w:widowControl/>
        <w:numPr>
          <w:ilvl w:val="0"/>
          <w:numId w:val="20"/>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(仲介者の場合）依頼者との利益相反のおそれがあるものと想定される事項</w:t>
      </w:r>
    </w:p>
    <w:p w14:paraId="02E1820D" w14:textId="77777777" w:rsidR="00E7004B" w:rsidRPr="00824A32" w:rsidRDefault="00E7004B" w:rsidP="00824A32">
      <w:pPr>
        <w:pStyle w:val="af3"/>
        <w:widowControl/>
        <w:ind w:leftChars="0" w:left="652"/>
        <w:jc w:val="left"/>
        <w:rPr>
          <w:rFonts w:asciiTheme="minorEastAsia" w:hAnsiTheme="minorEastAsia"/>
          <w:sz w:val="24"/>
          <w:szCs w:val="24"/>
        </w:rPr>
      </w:pPr>
    </w:p>
    <w:p w14:paraId="26CBFE6F" w14:textId="4284261A" w:rsidR="00C54274" w:rsidRPr="00824A32" w:rsidRDefault="00C54274" w:rsidP="00C54274">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契約を締結する権限を有する方に対して説明します。</w:t>
      </w:r>
    </w:p>
    <w:p w14:paraId="62B69C31" w14:textId="77777777" w:rsidR="00E7004B" w:rsidRPr="00824A32" w:rsidRDefault="00E7004B" w:rsidP="00824A32">
      <w:pPr>
        <w:pStyle w:val="af3"/>
        <w:widowControl/>
        <w:ind w:leftChars="0" w:left="440"/>
        <w:jc w:val="left"/>
        <w:rPr>
          <w:rFonts w:asciiTheme="minorEastAsia" w:hAnsiTheme="minorEastAsia"/>
          <w:sz w:val="24"/>
          <w:szCs w:val="24"/>
        </w:rPr>
      </w:pPr>
    </w:p>
    <w:p w14:paraId="54A7385E" w14:textId="582F77D6" w:rsidR="00E7004B" w:rsidRPr="00824A32" w:rsidRDefault="00C54274" w:rsidP="004E7F70">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説明の後は、依頼者に対し、十分な検討時間を与えます。</w:t>
      </w:r>
    </w:p>
    <w:p w14:paraId="30153F3C" w14:textId="77777777" w:rsidR="00E7004B" w:rsidRPr="00824A32" w:rsidRDefault="00E7004B" w:rsidP="00824A32">
      <w:pPr>
        <w:pStyle w:val="af3"/>
        <w:widowControl/>
        <w:ind w:leftChars="0" w:left="440"/>
        <w:jc w:val="left"/>
        <w:rPr>
          <w:rFonts w:asciiTheme="minorEastAsia" w:hAnsiTheme="minorEastAsia"/>
          <w:sz w:val="24"/>
          <w:szCs w:val="24"/>
        </w:rPr>
      </w:pPr>
    </w:p>
    <w:p w14:paraId="40E4F829" w14:textId="2F6250B4" w:rsidR="00E7004B" w:rsidRPr="00824A32" w:rsidRDefault="00C54274" w:rsidP="004E7F70">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バリュエーション（企業価値評価・事業評価）の実施に当たっては、評価の手法や前提条件等を依頼者に事前に説明し、評価の手法や価格帯についても依頼者の納得を得ます。</w:t>
      </w:r>
    </w:p>
    <w:p w14:paraId="6CBA6483" w14:textId="77777777" w:rsidR="00E7004B" w:rsidRPr="00824A32" w:rsidRDefault="00E7004B" w:rsidP="00824A32">
      <w:pPr>
        <w:pStyle w:val="af3"/>
        <w:widowControl/>
        <w:ind w:leftChars="0" w:left="440"/>
        <w:jc w:val="left"/>
        <w:rPr>
          <w:rFonts w:asciiTheme="minorEastAsia" w:hAnsiTheme="minorEastAsia"/>
          <w:sz w:val="24"/>
          <w:szCs w:val="24"/>
        </w:rPr>
      </w:pPr>
    </w:p>
    <w:p w14:paraId="0DDAEF88" w14:textId="69BEDDFC" w:rsidR="00E7004B" w:rsidRPr="00824A32" w:rsidRDefault="00C54274" w:rsidP="004E7F70">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譲り受け側の選定（マッチング）に当たっては、秘密保持契約締結前の段階で、譲り渡し側に関する詳細な情報が外部に流出・漏えいしないよう注意します。</w:t>
      </w:r>
    </w:p>
    <w:p w14:paraId="317955BC" w14:textId="77777777" w:rsidR="00E7004B" w:rsidRPr="00824A32" w:rsidRDefault="00E7004B" w:rsidP="00824A32">
      <w:pPr>
        <w:pStyle w:val="af3"/>
        <w:widowControl/>
        <w:ind w:leftChars="0" w:left="440"/>
        <w:jc w:val="left"/>
        <w:rPr>
          <w:rFonts w:asciiTheme="minorEastAsia" w:hAnsiTheme="minorEastAsia"/>
          <w:sz w:val="24"/>
          <w:szCs w:val="24"/>
        </w:rPr>
      </w:pPr>
    </w:p>
    <w:p w14:paraId="13691840" w14:textId="533B90DA" w:rsidR="00E7004B" w:rsidRPr="00824A32" w:rsidRDefault="00C54274" w:rsidP="004E7F70">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交渉に当たっては、慣れない依頼者にも中小M&amp;Aの全体像や今後の流れを可能な限り分かりやすく説明すること等により、寄り添う形でサポートします。</w:t>
      </w:r>
    </w:p>
    <w:p w14:paraId="07A916C5" w14:textId="77777777" w:rsidR="00E7004B" w:rsidRPr="00824A32" w:rsidRDefault="00E7004B" w:rsidP="00824A32">
      <w:pPr>
        <w:pStyle w:val="af3"/>
        <w:widowControl/>
        <w:ind w:leftChars="0" w:left="440"/>
        <w:jc w:val="left"/>
        <w:rPr>
          <w:rFonts w:asciiTheme="minorEastAsia" w:hAnsiTheme="minorEastAsia"/>
          <w:sz w:val="24"/>
          <w:szCs w:val="24"/>
        </w:rPr>
      </w:pPr>
    </w:p>
    <w:p w14:paraId="74D8AA07" w14:textId="2F30D58F" w:rsidR="00E7004B" w:rsidRPr="00824A32" w:rsidRDefault="00C54274" w:rsidP="004E7F70">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デュー・デリジェンス（DD）の実施に当たっては、譲り渡し側に対し譲り受け側が要求する資料の準備を促し、サポートします。</w:t>
      </w:r>
    </w:p>
    <w:p w14:paraId="5152A229" w14:textId="77777777" w:rsidR="00E7004B" w:rsidRPr="00824A32" w:rsidRDefault="00E7004B" w:rsidP="00824A32">
      <w:pPr>
        <w:pStyle w:val="af3"/>
        <w:widowControl/>
        <w:ind w:leftChars="0" w:left="440"/>
        <w:jc w:val="left"/>
        <w:rPr>
          <w:rFonts w:asciiTheme="minorEastAsia" w:hAnsiTheme="minorEastAsia"/>
          <w:sz w:val="24"/>
          <w:szCs w:val="24"/>
        </w:rPr>
      </w:pPr>
    </w:p>
    <w:p w14:paraId="3923E37C" w14:textId="278D0E54" w:rsidR="00C54274" w:rsidRPr="00824A32" w:rsidRDefault="00C54274" w:rsidP="004E7F70">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lastRenderedPageBreak/>
        <w:t>最終契約の締結に当たっては、契約内容に漏れがないよう依頼者に対して再度の確認を促します。</w:t>
      </w:r>
    </w:p>
    <w:p w14:paraId="696B6FF3" w14:textId="77777777" w:rsidR="00E7004B" w:rsidRPr="00824A32" w:rsidRDefault="00E7004B" w:rsidP="00824A32">
      <w:pPr>
        <w:pStyle w:val="af3"/>
        <w:widowControl/>
        <w:ind w:leftChars="0" w:left="440"/>
        <w:jc w:val="left"/>
        <w:rPr>
          <w:rFonts w:asciiTheme="minorEastAsia" w:hAnsiTheme="minorEastAsia"/>
          <w:sz w:val="24"/>
          <w:szCs w:val="24"/>
        </w:rPr>
      </w:pPr>
    </w:p>
    <w:p w14:paraId="7A48F7C3" w14:textId="1FD5ACB9" w:rsidR="00814118" w:rsidRPr="00824A32" w:rsidRDefault="00C54274" w:rsidP="00824A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クロージングに当たっては、クロージングに向けた具体的な段取りを整えた上で、当日には譲り受け側から譲渡対価が確実に入金されたことを確認します。</w:t>
      </w:r>
    </w:p>
    <w:p w14:paraId="72B53BA7" w14:textId="77777777" w:rsidR="00814118" w:rsidRPr="00824A32" w:rsidRDefault="00814118" w:rsidP="00814118">
      <w:pPr>
        <w:widowControl/>
        <w:jc w:val="left"/>
        <w:rPr>
          <w:rFonts w:asciiTheme="minorEastAsia" w:hAnsiTheme="minorEastAsia"/>
          <w:sz w:val="24"/>
          <w:szCs w:val="24"/>
        </w:rPr>
      </w:pPr>
    </w:p>
    <w:p w14:paraId="2DBE732D" w14:textId="77777777" w:rsidR="00814118" w:rsidRPr="00824A32" w:rsidRDefault="00814118" w:rsidP="00814118">
      <w:pPr>
        <w:widowControl/>
        <w:jc w:val="left"/>
        <w:rPr>
          <w:rFonts w:asciiTheme="minorEastAsia" w:hAnsiTheme="minorEastAsia"/>
          <w:sz w:val="24"/>
          <w:szCs w:val="24"/>
        </w:rPr>
      </w:pPr>
      <w:r w:rsidRPr="00824A32">
        <w:rPr>
          <w:rFonts w:asciiTheme="minorEastAsia" w:hAnsiTheme="minorEastAsia" w:hint="eastAsia"/>
          <w:sz w:val="24"/>
          <w:szCs w:val="24"/>
        </w:rPr>
        <w:t>○仲介契約・FA契約の契約条項に関する留意点内容について</w:t>
      </w:r>
    </w:p>
    <w:p w14:paraId="7E555957" w14:textId="77777777" w:rsidR="00814118" w:rsidRPr="00824A32" w:rsidRDefault="00814118" w:rsidP="00814118">
      <w:pPr>
        <w:widowControl/>
        <w:jc w:val="left"/>
        <w:rPr>
          <w:rFonts w:asciiTheme="minorEastAsia" w:hAnsiTheme="minorEastAsia"/>
          <w:sz w:val="24"/>
          <w:szCs w:val="24"/>
        </w:rPr>
      </w:pPr>
    </w:p>
    <w:p w14:paraId="2B515033" w14:textId="35D01BEE" w:rsidR="00814118" w:rsidRPr="00824A32" w:rsidRDefault="00AD674F" w:rsidP="00814118">
      <w:pPr>
        <w:widowControl/>
        <w:jc w:val="left"/>
        <w:rPr>
          <w:rFonts w:asciiTheme="minorEastAsia" w:hAnsiTheme="minorEastAsia"/>
          <w:sz w:val="24"/>
          <w:szCs w:val="24"/>
        </w:rPr>
      </w:pPr>
      <w:r w:rsidRPr="00824A32">
        <w:rPr>
          <w:rFonts w:asciiTheme="minorEastAsia" w:hAnsiTheme="minorEastAsia" w:hint="eastAsia"/>
          <w:sz w:val="24"/>
          <w:szCs w:val="24"/>
        </w:rPr>
        <w:t xml:space="preserve">　</w:t>
      </w:r>
      <w:r w:rsidR="00814118" w:rsidRPr="00824A32">
        <w:rPr>
          <w:rFonts w:asciiTheme="minorEastAsia" w:hAnsiTheme="minorEastAsia" w:hint="eastAsia"/>
          <w:sz w:val="24"/>
          <w:szCs w:val="24"/>
        </w:rPr>
        <w:t>専任条項については、特に以下の点を遵守して、行動します。</w:t>
      </w:r>
    </w:p>
    <w:p w14:paraId="0BCC4EA8" w14:textId="77777777" w:rsidR="00E7004B" w:rsidRPr="00824A32" w:rsidRDefault="00E7004B" w:rsidP="00814118">
      <w:pPr>
        <w:widowControl/>
        <w:jc w:val="left"/>
        <w:rPr>
          <w:rFonts w:asciiTheme="minorEastAsia" w:hAnsiTheme="minorEastAsia"/>
          <w:sz w:val="24"/>
          <w:szCs w:val="24"/>
        </w:rPr>
      </w:pPr>
    </w:p>
    <w:p w14:paraId="338527B9" w14:textId="5141DB7A" w:rsidR="00814118" w:rsidRPr="00824A32" w:rsidRDefault="00814118">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専任条項を設ける場合、その対象範囲を可能な限り限定します。具体的には、依頼者が他の支援機関の意見を求めたい部分を仲介者・</w:t>
      </w:r>
      <w:r w:rsidRPr="00824A32">
        <w:rPr>
          <w:rFonts w:asciiTheme="minorEastAsia" w:hAnsiTheme="minorEastAsia"/>
          <w:sz w:val="24"/>
          <w:szCs w:val="24"/>
        </w:rPr>
        <w:t>FA</w:t>
      </w:r>
      <w:r w:rsidRPr="00824A32">
        <w:rPr>
          <w:rFonts w:asciiTheme="minorEastAsia" w:hAnsiTheme="minorEastAsia" w:hint="eastAsia"/>
          <w:sz w:val="24"/>
          <w:szCs w:val="24"/>
        </w:rPr>
        <w:t>に対して明確にした上、これを妨げるべき合理的な理由がない場合には、依頼者に対し、他の支援機関に対してセカンド・オピニオンを求めることを許容します。ただし、相手方当事者に関する情報の開示を禁止したり、相談先を法令上又は契約上の秘密保持義務がある者や事業承継・引継ぎ支援センター等の公的機関に限定したりする等、情報管理に配慮します。</w:t>
      </w:r>
    </w:p>
    <w:p w14:paraId="668DC23E" w14:textId="77777777" w:rsidR="00E7004B" w:rsidRPr="00824A32" w:rsidRDefault="00E7004B" w:rsidP="00824A32">
      <w:pPr>
        <w:pStyle w:val="af3"/>
        <w:widowControl/>
        <w:ind w:leftChars="0" w:left="440"/>
        <w:jc w:val="left"/>
        <w:rPr>
          <w:rFonts w:asciiTheme="minorEastAsia" w:hAnsiTheme="minorEastAsia"/>
          <w:sz w:val="24"/>
          <w:szCs w:val="24"/>
        </w:rPr>
      </w:pPr>
    </w:p>
    <w:p w14:paraId="1651B61B" w14:textId="7184AE5B" w:rsidR="00814118" w:rsidRPr="00824A32" w:rsidRDefault="00814118">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専任条項を設ける場合には、契約期間を最長でも６か月～１年以内を目安として定めます。</w:t>
      </w:r>
    </w:p>
    <w:p w14:paraId="0A21CFE6" w14:textId="77777777" w:rsidR="00E7004B" w:rsidRPr="00824A32" w:rsidRDefault="00E7004B" w:rsidP="00824A32">
      <w:pPr>
        <w:pStyle w:val="af3"/>
        <w:widowControl/>
        <w:ind w:leftChars="0" w:left="440"/>
        <w:jc w:val="left"/>
        <w:rPr>
          <w:rFonts w:asciiTheme="minorEastAsia" w:hAnsiTheme="minorEastAsia"/>
          <w:sz w:val="24"/>
          <w:szCs w:val="24"/>
        </w:rPr>
      </w:pPr>
    </w:p>
    <w:p w14:paraId="57C3F1BD" w14:textId="52240549" w:rsidR="00814118" w:rsidRPr="00824A32" w:rsidRDefault="00814118" w:rsidP="00824A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依頼者が任意の時点で仲介契約・</w:t>
      </w:r>
      <w:r w:rsidRPr="00824A32">
        <w:rPr>
          <w:rFonts w:asciiTheme="minorEastAsia" w:hAnsiTheme="minorEastAsia"/>
          <w:sz w:val="24"/>
          <w:szCs w:val="24"/>
        </w:rPr>
        <w:t>FA</w:t>
      </w:r>
      <w:r w:rsidRPr="00824A32">
        <w:rPr>
          <w:rFonts w:asciiTheme="minorEastAsia" w:hAnsiTheme="minorEastAsia" w:hint="eastAsia"/>
          <w:sz w:val="24"/>
          <w:szCs w:val="24"/>
        </w:rPr>
        <w:t>契約を中途解約できることを明記する条項等</w:t>
      </w:r>
      <w:r w:rsidRPr="00824A32">
        <w:rPr>
          <w:rFonts w:asciiTheme="minorEastAsia" w:hAnsiTheme="minorEastAsia"/>
          <w:sz w:val="24"/>
          <w:szCs w:val="24"/>
        </w:rPr>
        <w:t>(</w:t>
      </w:r>
      <w:r w:rsidRPr="00824A32">
        <w:rPr>
          <w:rFonts w:asciiTheme="minorEastAsia" w:hAnsiTheme="minorEastAsia" w:hint="eastAsia"/>
          <w:sz w:val="24"/>
          <w:szCs w:val="24"/>
        </w:rPr>
        <w:t>口頭での明言も含む。</w:t>
      </w:r>
      <w:r w:rsidRPr="00824A32">
        <w:rPr>
          <w:rFonts w:asciiTheme="minorEastAsia" w:hAnsiTheme="minorEastAsia"/>
          <w:sz w:val="24"/>
          <w:szCs w:val="24"/>
        </w:rPr>
        <w:t>)</w:t>
      </w:r>
      <w:r w:rsidRPr="00824A32">
        <w:rPr>
          <w:rFonts w:asciiTheme="minorEastAsia" w:hAnsiTheme="minorEastAsia" w:hint="eastAsia"/>
          <w:sz w:val="24"/>
          <w:szCs w:val="24"/>
        </w:rPr>
        <w:t>を設けます。</w:t>
      </w:r>
      <w:r w:rsidRPr="00824A32">
        <w:rPr>
          <w:rFonts w:asciiTheme="minorEastAsia" w:hAnsiTheme="minorEastAsia"/>
          <w:sz w:val="24"/>
          <w:szCs w:val="24"/>
        </w:rPr>
        <w:t xml:space="preserve"> </w:t>
      </w:r>
    </w:p>
    <w:p w14:paraId="788A1C57" w14:textId="77777777" w:rsidR="00814118" w:rsidRPr="00824A32" w:rsidRDefault="00814118" w:rsidP="00814118">
      <w:pPr>
        <w:widowControl/>
        <w:jc w:val="left"/>
        <w:rPr>
          <w:rFonts w:asciiTheme="minorEastAsia" w:hAnsiTheme="minorEastAsia"/>
          <w:sz w:val="24"/>
          <w:szCs w:val="24"/>
        </w:rPr>
      </w:pPr>
      <w:r w:rsidRPr="00824A32">
        <w:rPr>
          <w:rFonts w:asciiTheme="minorEastAsia" w:hAnsiTheme="minorEastAsia" w:hint="eastAsia"/>
          <w:sz w:val="24"/>
          <w:szCs w:val="24"/>
        </w:rPr>
        <w:t xml:space="preserve">　</w:t>
      </w:r>
    </w:p>
    <w:p w14:paraId="6065D98D" w14:textId="37EF9B87" w:rsidR="00E7004B" w:rsidRPr="00824A32" w:rsidRDefault="00814118" w:rsidP="00814118">
      <w:pPr>
        <w:widowControl/>
        <w:jc w:val="left"/>
        <w:rPr>
          <w:rFonts w:asciiTheme="minorEastAsia" w:hAnsiTheme="minorEastAsia"/>
          <w:sz w:val="24"/>
          <w:szCs w:val="24"/>
        </w:rPr>
      </w:pPr>
      <w:r w:rsidRPr="00824A32">
        <w:rPr>
          <w:rFonts w:asciiTheme="minorEastAsia" w:hAnsiTheme="minorEastAsia" w:hint="eastAsia"/>
          <w:sz w:val="24"/>
          <w:szCs w:val="24"/>
        </w:rPr>
        <w:t xml:space="preserve">　直接交渉の制限に関する条項については、特に以下の点を遵守して、行動します。</w:t>
      </w:r>
    </w:p>
    <w:p w14:paraId="7E2E5CFC" w14:textId="77777777" w:rsidR="00E7004B" w:rsidRPr="00824A32" w:rsidRDefault="00E7004B" w:rsidP="00814118">
      <w:pPr>
        <w:widowControl/>
        <w:jc w:val="left"/>
        <w:rPr>
          <w:rFonts w:asciiTheme="minorEastAsia" w:hAnsiTheme="minorEastAsia"/>
          <w:sz w:val="24"/>
          <w:szCs w:val="24"/>
        </w:rPr>
      </w:pPr>
    </w:p>
    <w:p w14:paraId="19DFA6EB" w14:textId="7B311B8A" w:rsidR="00814118" w:rsidRPr="00824A32" w:rsidRDefault="00814118">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直接交渉が制限される候補先は、当該</w:t>
      </w:r>
      <w:r w:rsidRPr="00824A32">
        <w:rPr>
          <w:rFonts w:asciiTheme="minorEastAsia" w:hAnsiTheme="minorEastAsia"/>
          <w:sz w:val="24"/>
          <w:szCs w:val="24"/>
        </w:rPr>
        <w:t>M&amp;A</w:t>
      </w:r>
      <w:r w:rsidRPr="00824A32">
        <w:rPr>
          <w:rFonts w:asciiTheme="minorEastAsia" w:hAnsiTheme="minorEastAsia" w:hint="eastAsia"/>
          <w:sz w:val="24"/>
          <w:szCs w:val="24"/>
        </w:rPr>
        <w:t>専門業者が関与・接触し、紹介した候補先のみに限定します（依頼者が「自ら候補先を発見しないこと」及び「自ら発見した候補先と直接交渉しないこと（依頼者が発見した候補先との</w:t>
      </w:r>
      <w:r w:rsidRPr="00824A32">
        <w:rPr>
          <w:rFonts w:asciiTheme="minorEastAsia" w:hAnsiTheme="minorEastAsia"/>
          <w:sz w:val="24"/>
          <w:szCs w:val="24"/>
        </w:rPr>
        <w:t xml:space="preserve"> M&amp;A </w:t>
      </w:r>
      <w:r w:rsidRPr="00824A32">
        <w:rPr>
          <w:rFonts w:asciiTheme="minorEastAsia" w:hAnsiTheme="minorEastAsia" w:hint="eastAsia"/>
          <w:sz w:val="24"/>
          <w:szCs w:val="24"/>
        </w:rPr>
        <w:t>成立に向けた支援を</w:t>
      </w:r>
      <w:r w:rsidRPr="00824A32">
        <w:rPr>
          <w:rFonts w:asciiTheme="minorEastAsia" w:hAnsiTheme="minorEastAsia"/>
          <w:sz w:val="24"/>
          <w:szCs w:val="24"/>
        </w:rPr>
        <w:t xml:space="preserve">M&amp;A </w:t>
      </w:r>
      <w:r w:rsidRPr="00824A32">
        <w:rPr>
          <w:rFonts w:asciiTheme="minorEastAsia" w:hAnsiTheme="minorEastAsia" w:hint="eastAsia"/>
          <w:sz w:val="24"/>
          <w:szCs w:val="24"/>
        </w:rPr>
        <w:t>専門業者に依頼する場合を想定）」を明示的に了解している場合を除く。）。</w:t>
      </w:r>
    </w:p>
    <w:p w14:paraId="25FA7E16" w14:textId="77777777" w:rsidR="00E7004B" w:rsidRPr="00824A32" w:rsidRDefault="00E7004B" w:rsidP="00824A32">
      <w:pPr>
        <w:pStyle w:val="af3"/>
        <w:widowControl/>
        <w:ind w:leftChars="0" w:left="440"/>
        <w:jc w:val="left"/>
        <w:rPr>
          <w:rFonts w:asciiTheme="minorEastAsia" w:hAnsiTheme="minorEastAsia"/>
          <w:sz w:val="24"/>
          <w:szCs w:val="24"/>
        </w:rPr>
      </w:pPr>
    </w:p>
    <w:p w14:paraId="3413486F" w14:textId="3AAB52A2" w:rsidR="00814118" w:rsidRPr="00824A32" w:rsidRDefault="00814118">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直接交渉が制限される交渉は、依頼者と候補先の</w:t>
      </w:r>
      <w:r w:rsidRPr="00824A32">
        <w:rPr>
          <w:rFonts w:asciiTheme="minorEastAsia" w:hAnsiTheme="minorEastAsia"/>
          <w:sz w:val="24"/>
          <w:szCs w:val="24"/>
        </w:rPr>
        <w:t xml:space="preserve"> M&amp;A </w:t>
      </w:r>
      <w:r w:rsidRPr="00824A32">
        <w:rPr>
          <w:rFonts w:asciiTheme="minorEastAsia" w:hAnsiTheme="minorEastAsia" w:hint="eastAsia"/>
          <w:sz w:val="24"/>
          <w:szCs w:val="24"/>
        </w:rPr>
        <w:t>に関する目的で行われるものに限定します。</w:t>
      </w:r>
    </w:p>
    <w:p w14:paraId="598DEF2F" w14:textId="77777777" w:rsidR="00E7004B" w:rsidRPr="00824A32" w:rsidRDefault="00E7004B" w:rsidP="00824A32">
      <w:pPr>
        <w:pStyle w:val="af3"/>
        <w:widowControl/>
        <w:ind w:leftChars="0" w:left="440"/>
        <w:jc w:val="left"/>
        <w:rPr>
          <w:rFonts w:asciiTheme="minorEastAsia" w:hAnsiTheme="minorEastAsia"/>
          <w:sz w:val="24"/>
          <w:szCs w:val="24"/>
        </w:rPr>
      </w:pPr>
    </w:p>
    <w:p w14:paraId="62CE939A" w14:textId="4C94C822" w:rsidR="00814118" w:rsidRPr="00824A32" w:rsidRDefault="00814118" w:rsidP="00824A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直接交渉の制限に関する条項の有効期間は、仲介契約・</w:t>
      </w:r>
      <w:r w:rsidRPr="00824A32">
        <w:rPr>
          <w:rFonts w:asciiTheme="minorEastAsia" w:hAnsiTheme="minorEastAsia"/>
          <w:sz w:val="24"/>
          <w:szCs w:val="24"/>
        </w:rPr>
        <w:t xml:space="preserve">FA </w:t>
      </w:r>
      <w:r w:rsidRPr="00824A32">
        <w:rPr>
          <w:rFonts w:asciiTheme="minorEastAsia" w:hAnsiTheme="minorEastAsia" w:hint="eastAsia"/>
          <w:sz w:val="24"/>
          <w:szCs w:val="24"/>
        </w:rPr>
        <w:t>契約が終了するまでに限定します。</w:t>
      </w:r>
    </w:p>
    <w:p w14:paraId="2A016D83" w14:textId="77777777" w:rsidR="00814118" w:rsidRPr="00824A32" w:rsidRDefault="00814118" w:rsidP="00814118">
      <w:pPr>
        <w:widowControl/>
        <w:jc w:val="left"/>
        <w:rPr>
          <w:rFonts w:asciiTheme="minorEastAsia" w:hAnsiTheme="minorEastAsia"/>
          <w:sz w:val="24"/>
          <w:szCs w:val="24"/>
        </w:rPr>
      </w:pPr>
    </w:p>
    <w:p w14:paraId="13D30A04" w14:textId="0FE0E776" w:rsidR="00814118" w:rsidRPr="00824A32" w:rsidRDefault="00AD674F" w:rsidP="00814118">
      <w:pPr>
        <w:widowControl/>
        <w:jc w:val="left"/>
        <w:rPr>
          <w:rFonts w:asciiTheme="minorEastAsia" w:hAnsiTheme="minorEastAsia"/>
          <w:sz w:val="24"/>
          <w:szCs w:val="24"/>
        </w:rPr>
      </w:pPr>
      <w:r w:rsidRPr="00824A32">
        <w:rPr>
          <w:rFonts w:asciiTheme="minorEastAsia" w:hAnsiTheme="minorEastAsia" w:hint="eastAsia"/>
          <w:sz w:val="24"/>
          <w:szCs w:val="24"/>
        </w:rPr>
        <w:t xml:space="preserve">　</w:t>
      </w:r>
      <w:r w:rsidR="00814118" w:rsidRPr="00824A32">
        <w:rPr>
          <w:rFonts w:asciiTheme="minorEastAsia" w:hAnsiTheme="minorEastAsia" w:hint="eastAsia"/>
          <w:sz w:val="24"/>
          <w:szCs w:val="24"/>
        </w:rPr>
        <w:t>テール条項については、特に以下の点を遵守して、行動します。</w:t>
      </w:r>
    </w:p>
    <w:p w14:paraId="421C4DCB" w14:textId="77777777" w:rsidR="00E7004B" w:rsidRPr="00824A32" w:rsidRDefault="00E7004B" w:rsidP="00814118">
      <w:pPr>
        <w:widowControl/>
        <w:jc w:val="left"/>
        <w:rPr>
          <w:rFonts w:asciiTheme="minorEastAsia" w:hAnsiTheme="minorEastAsia"/>
          <w:sz w:val="24"/>
          <w:szCs w:val="24"/>
        </w:rPr>
      </w:pPr>
    </w:p>
    <w:p w14:paraId="407B4E70" w14:textId="313B0CFD" w:rsidR="00814118" w:rsidRPr="00824A32" w:rsidRDefault="00814118">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テール期間は最長でも２年～３年以内を目安とします。</w:t>
      </w:r>
    </w:p>
    <w:p w14:paraId="416E1B7A" w14:textId="77777777" w:rsidR="00E7004B" w:rsidRPr="00824A32" w:rsidRDefault="00E7004B" w:rsidP="00824A32">
      <w:pPr>
        <w:pStyle w:val="af3"/>
        <w:widowControl/>
        <w:ind w:leftChars="0" w:left="440"/>
        <w:jc w:val="left"/>
        <w:rPr>
          <w:rFonts w:asciiTheme="minorEastAsia" w:hAnsiTheme="minorEastAsia"/>
          <w:sz w:val="24"/>
          <w:szCs w:val="24"/>
        </w:rPr>
      </w:pPr>
    </w:p>
    <w:p w14:paraId="557D0590" w14:textId="3185D4FC" w:rsidR="00814118" w:rsidRPr="00824A32" w:rsidRDefault="00814118" w:rsidP="00824A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テール条項の対象は、あくまで当該</w:t>
      </w:r>
      <w:r w:rsidRPr="00824A32">
        <w:rPr>
          <w:rFonts w:asciiTheme="minorEastAsia" w:hAnsiTheme="minorEastAsia"/>
          <w:sz w:val="24"/>
          <w:szCs w:val="24"/>
        </w:rPr>
        <w:t>M&amp;A</w:t>
      </w:r>
      <w:r w:rsidRPr="00824A32">
        <w:rPr>
          <w:rFonts w:asciiTheme="minorEastAsia" w:hAnsiTheme="minorEastAsia" w:hint="eastAsia"/>
          <w:sz w:val="24"/>
          <w:szCs w:val="24"/>
        </w:rPr>
        <w:t>専門業者が関与・接触し、譲り渡し側に対して紹介した譲り受け側のみに限定します。</w:t>
      </w:r>
    </w:p>
    <w:p w14:paraId="07EB1912" w14:textId="77777777" w:rsidR="00814118" w:rsidRPr="00824A32" w:rsidRDefault="00814118" w:rsidP="00814118">
      <w:pPr>
        <w:widowControl/>
        <w:jc w:val="left"/>
        <w:rPr>
          <w:rFonts w:asciiTheme="minorEastAsia" w:hAnsiTheme="minorEastAsia"/>
          <w:sz w:val="24"/>
          <w:szCs w:val="24"/>
        </w:rPr>
      </w:pPr>
    </w:p>
    <w:p w14:paraId="612D81C2" w14:textId="77777777" w:rsidR="00814118" w:rsidRPr="00824A32" w:rsidRDefault="00814118" w:rsidP="00814118">
      <w:pPr>
        <w:widowControl/>
        <w:jc w:val="left"/>
        <w:rPr>
          <w:rFonts w:asciiTheme="minorEastAsia" w:hAnsiTheme="minorEastAsia"/>
          <w:sz w:val="24"/>
          <w:szCs w:val="24"/>
        </w:rPr>
      </w:pPr>
      <w:r w:rsidRPr="00824A32">
        <w:rPr>
          <w:rFonts w:asciiTheme="minorEastAsia" w:hAnsiTheme="minorEastAsia" w:hint="eastAsia"/>
          <w:sz w:val="24"/>
          <w:szCs w:val="24"/>
        </w:rPr>
        <w:lastRenderedPageBreak/>
        <w:t>○仲介業務を行う場合の留意点（※仲介業務を行わない場合は不要）</w:t>
      </w:r>
    </w:p>
    <w:p w14:paraId="29D7CE7D" w14:textId="77777777" w:rsidR="00814118" w:rsidRPr="00824A32" w:rsidRDefault="00814118" w:rsidP="00814118">
      <w:pPr>
        <w:widowControl/>
        <w:jc w:val="left"/>
        <w:rPr>
          <w:rFonts w:asciiTheme="minorEastAsia" w:hAnsiTheme="minorEastAsia"/>
          <w:sz w:val="24"/>
          <w:szCs w:val="24"/>
        </w:rPr>
      </w:pPr>
    </w:p>
    <w:p w14:paraId="5719512C" w14:textId="60CD7C83" w:rsidR="00814118" w:rsidRPr="00824A32" w:rsidRDefault="00E7004B" w:rsidP="00814118">
      <w:pPr>
        <w:widowControl/>
        <w:jc w:val="left"/>
        <w:rPr>
          <w:rFonts w:asciiTheme="minorEastAsia" w:hAnsiTheme="minorEastAsia"/>
          <w:sz w:val="24"/>
          <w:szCs w:val="24"/>
        </w:rPr>
      </w:pPr>
      <w:r w:rsidRPr="00824A32">
        <w:rPr>
          <w:rFonts w:asciiTheme="minorEastAsia" w:hAnsiTheme="minorEastAsia" w:hint="eastAsia"/>
          <w:sz w:val="24"/>
          <w:szCs w:val="24"/>
        </w:rPr>
        <w:t xml:space="preserve">　</w:t>
      </w:r>
      <w:r w:rsidR="00814118" w:rsidRPr="00824A32">
        <w:rPr>
          <w:rFonts w:asciiTheme="minorEastAsia" w:hAnsiTheme="minorEastAsia" w:hint="eastAsia"/>
          <w:sz w:val="24"/>
          <w:szCs w:val="24"/>
        </w:rPr>
        <w:t>仲介業務を行う場合、特に以下の点を遵守して、行動します。</w:t>
      </w:r>
    </w:p>
    <w:p w14:paraId="014BF4EE" w14:textId="77777777" w:rsidR="00814118" w:rsidRPr="00824A32" w:rsidRDefault="00814118" w:rsidP="00814118">
      <w:pPr>
        <w:widowControl/>
        <w:jc w:val="left"/>
        <w:rPr>
          <w:rFonts w:asciiTheme="minorEastAsia" w:hAnsiTheme="minorEastAsia"/>
          <w:sz w:val="24"/>
          <w:szCs w:val="24"/>
        </w:rPr>
      </w:pPr>
    </w:p>
    <w:p w14:paraId="4F794D4A" w14:textId="6350077A" w:rsidR="00814118" w:rsidRPr="00824A32" w:rsidRDefault="00814118">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依頼者との契約に基づく義務を履行します。いずれの依頼者</w:t>
      </w:r>
      <w:r w:rsidR="00B758A4">
        <w:rPr>
          <w:rFonts w:asciiTheme="minorEastAsia" w:hAnsiTheme="minorEastAsia" w:hint="eastAsia"/>
          <w:sz w:val="24"/>
          <w:szCs w:val="24"/>
        </w:rPr>
        <w:t>に</w:t>
      </w:r>
      <w:r w:rsidRPr="00824A32">
        <w:rPr>
          <w:rFonts w:asciiTheme="minorEastAsia" w:hAnsiTheme="minorEastAsia" w:hint="eastAsia"/>
          <w:sz w:val="24"/>
          <w:szCs w:val="24"/>
        </w:rPr>
        <w:t>対しても公平・公正であり、いずれか一方の利益の優先やいずれか一方の利益を不当に害するような対応をしません。</w:t>
      </w:r>
    </w:p>
    <w:p w14:paraId="69D2FE11" w14:textId="77777777" w:rsidR="00E7004B" w:rsidRPr="00824A32" w:rsidRDefault="00E7004B" w:rsidP="00824A32">
      <w:pPr>
        <w:pStyle w:val="af3"/>
        <w:widowControl/>
        <w:ind w:leftChars="0" w:left="440"/>
        <w:jc w:val="left"/>
        <w:rPr>
          <w:rFonts w:asciiTheme="minorEastAsia" w:hAnsiTheme="minorEastAsia"/>
          <w:sz w:val="24"/>
          <w:szCs w:val="24"/>
        </w:rPr>
      </w:pPr>
    </w:p>
    <w:p w14:paraId="7B96E4FF" w14:textId="4E08C75B" w:rsidR="00814118" w:rsidRPr="00824A32" w:rsidRDefault="00814118">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仲介契約締結前に、譲り渡し側・譲り受け側の両当事者と仲介契約を締結する仲介者であるということ（特に、仲介契約において、両当事者から手数料を受領することが定められている場合には、その旨）を、両当事者に伝えます。</w:t>
      </w:r>
    </w:p>
    <w:p w14:paraId="41D4BFA8" w14:textId="77777777" w:rsidR="00E7004B" w:rsidRPr="00824A32" w:rsidRDefault="00E7004B" w:rsidP="00824A32">
      <w:pPr>
        <w:pStyle w:val="af3"/>
        <w:widowControl/>
        <w:ind w:leftChars="0" w:left="440"/>
        <w:jc w:val="left"/>
        <w:rPr>
          <w:rFonts w:asciiTheme="minorEastAsia" w:hAnsiTheme="minorEastAsia"/>
          <w:sz w:val="24"/>
          <w:szCs w:val="24"/>
        </w:rPr>
      </w:pPr>
    </w:p>
    <w:p w14:paraId="4EB40ABD" w14:textId="7F7DAB08" w:rsidR="00E7004B" w:rsidRPr="00824A32" w:rsidRDefault="00814118" w:rsidP="00824A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仲介契約締結に当たり、予め、両当事者間において利益相反のおそれがあるものと想定される事項（※）について、各当事者に対し、明示的に説明を行います。</w:t>
      </w:r>
      <w:r w:rsidR="00C6642F" w:rsidRPr="00824A32">
        <w:rPr>
          <w:rFonts w:asciiTheme="minorEastAsia" w:hAnsiTheme="minorEastAsia"/>
          <w:sz w:val="24"/>
          <w:szCs w:val="24"/>
        </w:rPr>
        <w:br/>
      </w:r>
      <w:r w:rsidRPr="00824A32">
        <w:rPr>
          <w:rFonts w:asciiTheme="minorEastAsia" w:hAnsiTheme="minorEastAsia" w:hint="eastAsia"/>
          <w:sz w:val="24"/>
          <w:szCs w:val="24"/>
        </w:rPr>
        <w:t>例：譲り渡し側・譲り受け側の双方と契約を締結することから、双方のコミュニケーションや円滑な手続遂行を期待しやすくなる反面、必ずしも譲渡額の最大化だけを重視しないこと</w:t>
      </w:r>
    </w:p>
    <w:p w14:paraId="4DA3D807" w14:textId="77777777" w:rsidR="00E7004B" w:rsidRPr="00824A32" w:rsidRDefault="00E7004B" w:rsidP="00824A32">
      <w:pPr>
        <w:pStyle w:val="af3"/>
        <w:widowControl/>
        <w:ind w:leftChars="0" w:left="440"/>
        <w:jc w:val="left"/>
        <w:rPr>
          <w:rFonts w:asciiTheme="minorEastAsia" w:hAnsiTheme="minorEastAsia"/>
          <w:sz w:val="24"/>
          <w:szCs w:val="24"/>
        </w:rPr>
      </w:pPr>
    </w:p>
    <w:p w14:paraId="266E7750" w14:textId="7AE61091" w:rsidR="00814118" w:rsidRPr="00824A32" w:rsidRDefault="00814118" w:rsidP="00E7004B">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また、別途、両当事者間における利益相反のおそれがある事項（一方当事者にとってのみ有利又は不利な情報を含む。）を認識した場合には、この点に関する情報を、各当事者に対し、適時に明示的に開示します。</w:t>
      </w:r>
    </w:p>
    <w:p w14:paraId="67168482" w14:textId="77777777" w:rsidR="00E7004B" w:rsidRPr="00824A32" w:rsidRDefault="00E7004B" w:rsidP="00824A32">
      <w:pPr>
        <w:pStyle w:val="af3"/>
        <w:widowControl/>
        <w:ind w:leftChars="0" w:left="440"/>
        <w:jc w:val="left"/>
        <w:rPr>
          <w:rFonts w:asciiTheme="minorEastAsia" w:hAnsiTheme="minorEastAsia"/>
          <w:sz w:val="24"/>
          <w:szCs w:val="24"/>
        </w:rPr>
      </w:pPr>
    </w:p>
    <w:p w14:paraId="76E3F760" w14:textId="5B34E5BA" w:rsidR="00814118" w:rsidRPr="00824A32" w:rsidRDefault="00814118">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確定的なバリュエーションを実施せず、依頼者に対し、必要に応じて士業等専門家等の意見を求めるよう伝えます。</w:t>
      </w:r>
    </w:p>
    <w:p w14:paraId="175E005E" w14:textId="77777777" w:rsidR="00E7004B" w:rsidRPr="00824A32" w:rsidRDefault="00E7004B" w:rsidP="00824A32">
      <w:pPr>
        <w:pStyle w:val="af3"/>
        <w:widowControl/>
        <w:ind w:leftChars="0" w:left="440"/>
        <w:jc w:val="left"/>
        <w:rPr>
          <w:rFonts w:asciiTheme="minorEastAsia" w:hAnsiTheme="minorEastAsia"/>
          <w:sz w:val="24"/>
          <w:szCs w:val="24"/>
        </w:rPr>
      </w:pPr>
    </w:p>
    <w:p w14:paraId="22960A60" w14:textId="6AB4DD15" w:rsidR="00814118" w:rsidRPr="00824A32" w:rsidRDefault="00814118" w:rsidP="00824A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参考資料として自ら簡易に算定（簡易評価）した、概算額・暫定額としてのバリュエーションの結果を両当事者に示す場合には、以下の点を両当事者に対して明示します。</w:t>
      </w:r>
    </w:p>
    <w:p w14:paraId="7118B8F3" w14:textId="20949400" w:rsidR="00814118" w:rsidRPr="00824A32" w:rsidRDefault="00814118" w:rsidP="00824A32">
      <w:pPr>
        <w:pStyle w:val="af3"/>
        <w:widowControl/>
        <w:numPr>
          <w:ilvl w:val="0"/>
          <w:numId w:val="34"/>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あくまで確定的なバリュエーションを実施したものではなく、参考資料として簡易に算定したものであるということ</w:t>
      </w:r>
    </w:p>
    <w:p w14:paraId="5C7C2555" w14:textId="39F7FB7E" w:rsidR="00814118" w:rsidRPr="00824A32" w:rsidRDefault="00814118" w:rsidP="00824A32">
      <w:pPr>
        <w:pStyle w:val="af3"/>
        <w:widowControl/>
        <w:numPr>
          <w:ilvl w:val="0"/>
          <w:numId w:val="34"/>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当該簡易評価の際に一方当事者の意向・意見等を考慮した場合、当該意向・意見等の内容</w:t>
      </w:r>
    </w:p>
    <w:p w14:paraId="21B10CD1" w14:textId="6A013EE1" w:rsidR="00814118" w:rsidRPr="00824A32" w:rsidRDefault="00814118" w:rsidP="00AD674F">
      <w:pPr>
        <w:pStyle w:val="af3"/>
        <w:widowControl/>
        <w:numPr>
          <w:ilvl w:val="0"/>
          <w:numId w:val="34"/>
        </w:numPr>
        <w:ind w:leftChars="100" w:left="652" w:hanging="442"/>
        <w:jc w:val="left"/>
        <w:rPr>
          <w:rFonts w:asciiTheme="minorEastAsia" w:hAnsiTheme="minorEastAsia"/>
          <w:sz w:val="24"/>
          <w:szCs w:val="24"/>
        </w:rPr>
      </w:pPr>
      <w:r w:rsidRPr="00824A32">
        <w:rPr>
          <w:rFonts w:asciiTheme="minorEastAsia" w:hAnsiTheme="minorEastAsia" w:hint="eastAsia"/>
          <w:sz w:val="24"/>
          <w:szCs w:val="24"/>
        </w:rPr>
        <w:t>必要に応じて士業等専門家等の意見を求めることができること</w:t>
      </w:r>
    </w:p>
    <w:p w14:paraId="4CD63C24" w14:textId="77777777" w:rsidR="00E7004B" w:rsidRPr="00824A32" w:rsidRDefault="00E7004B" w:rsidP="00824A32">
      <w:pPr>
        <w:pStyle w:val="af3"/>
        <w:widowControl/>
        <w:ind w:leftChars="0" w:left="652"/>
        <w:jc w:val="left"/>
        <w:rPr>
          <w:rFonts w:asciiTheme="minorEastAsia" w:hAnsiTheme="minorEastAsia"/>
          <w:sz w:val="24"/>
          <w:szCs w:val="24"/>
        </w:rPr>
      </w:pPr>
    </w:p>
    <w:p w14:paraId="498137D8" w14:textId="22799128" w:rsidR="004E7F70" w:rsidRPr="00824A32" w:rsidRDefault="004E7F70" w:rsidP="00E728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交渉のサポートにおいては、一方当事者の利益のみを図ることなく、中立性・公平性をもって、両当事者の利益を図ります。</w:t>
      </w:r>
    </w:p>
    <w:p w14:paraId="2CC25EA2" w14:textId="77777777" w:rsidR="00E7004B" w:rsidRPr="00824A32" w:rsidRDefault="00E7004B" w:rsidP="00824A32">
      <w:pPr>
        <w:pStyle w:val="af3"/>
        <w:widowControl/>
        <w:ind w:leftChars="0" w:left="440"/>
        <w:jc w:val="left"/>
        <w:rPr>
          <w:rFonts w:asciiTheme="minorEastAsia" w:hAnsiTheme="minorEastAsia"/>
          <w:sz w:val="24"/>
          <w:szCs w:val="24"/>
        </w:rPr>
      </w:pPr>
    </w:p>
    <w:p w14:paraId="204566B9" w14:textId="4F2A4380" w:rsidR="00814118" w:rsidRPr="00824A32" w:rsidRDefault="00814118" w:rsidP="00E728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デューデリジェンスを自ら実施せず、デューデリジェンス報告書の内容に係る結論を決定しないこととし、依頼者に対し、必要に応じて士業等専門家等の意見を求めるよう伝えます。</w:t>
      </w:r>
    </w:p>
    <w:p w14:paraId="29976FFC" w14:textId="77777777" w:rsidR="00814118" w:rsidRPr="00824A32" w:rsidRDefault="00814118" w:rsidP="00814118">
      <w:pPr>
        <w:widowControl/>
        <w:jc w:val="left"/>
        <w:rPr>
          <w:rFonts w:asciiTheme="minorEastAsia" w:hAnsiTheme="minorEastAsia"/>
          <w:sz w:val="24"/>
          <w:szCs w:val="24"/>
        </w:rPr>
      </w:pPr>
    </w:p>
    <w:p w14:paraId="31AFD902" w14:textId="77777777" w:rsidR="00814118" w:rsidRPr="00824A32" w:rsidRDefault="00814118" w:rsidP="00814118">
      <w:pPr>
        <w:widowControl/>
        <w:jc w:val="left"/>
        <w:rPr>
          <w:rFonts w:asciiTheme="minorEastAsia" w:hAnsiTheme="minorEastAsia"/>
          <w:sz w:val="24"/>
          <w:szCs w:val="24"/>
        </w:rPr>
      </w:pPr>
      <w:r w:rsidRPr="00824A32">
        <w:rPr>
          <w:rFonts w:asciiTheme="minorEastAsia" w:hAnsiTheme="minorEastAsia" w:hint="eastAsia"/>
          <w:sz w:val="24"/>
          <w:szCs w:val="24"/>
        </w:rPr>
        <w:t>○その他</w:t>
      </w:r>
    </w:p>
    <w:p w14:paraId="4224FFFD" w14:textId="2EF39DD3" w:rsidR="00814118" w:rsidRPr="00824A32" w:rsidRDefault="00814118" w:rsidP="00E72832">
      <w:pPr>
        <w:pStyle w:val="af3"/>
        <w:widowControl/>
        <w:numPr>
          <w:ilvl w:val="0"/>
          <w:numId w:val="11"/>
        </w:numPr>
        <w:ind w:leftChars="0"/>
        <w:jc w:val="left"/>
        <w:rPr>
          <w:rFonts w:asciiTheme="minorEastAsia" w:hAnsiTheme="minorEastAsia"/>
          <w:sz w:val="24"/>
          <w:szCs w:val="24"/>
        </w:rPr>
      </w:pPr>
      <w:r w:rsidRPr="00824A32">
        <w:rPr>
          <w:rFonts w:asciiTheme="minorEastAsia" w:hAnsiTheme="minorEastAsia" w:hint="eastAsia"/>
          <w:sz w:val="24"/>
          <w:szCs w:val="24"/>
        </w:rPr>
        <w:t>上記の他、中小</w:t>
      </w:r>
      <w:r w:rsidRPr="00824A32">
        <w:rPr>
          <w:rFonts w:asciiTheme="minorEastAsia" w:hAnsiTheme="minorEastAsia"/>
          <w:sz w:val="24"/>
          <w:szCs w:val="24"/>
        </w:rPr>
        <w:t>M</w:t>
      </w:r>
      <w:r w:rsidRPr="00824A32">
        <w:rPr>
          <w:rFonts w:asciiTheme="minorEastAsia" w:hAnsiTheme="minorEastAsia" w:hint="eastAsia"/>
          <w:sz w:val="24"/>
          <w:szCs w:val="24"/>
        </w:rPr>
        <w:t>＆</w:t>
      </w:r>
      <w:r w:rsidRPr="00824A32">
        <w:rPr>
          <w:rFonts w:asciiTheme="minorEastAsia" w:hAnsiTheme="minorEastAsia"/>
          <w:sz w:val="24"/>
          <w:szCs w:val="24"/>
        </w:rPr>
        <w:t>A</w:t>
      </w:r>
      <w:r w:rsidRPr="00824A32">
        <w:rPr>
          <w:rFonts w:asciiTheme="minorEastAsia" w:hAnsiTheme="minorEastAsia" w:hint="eastAsia"/>
          <w:sz w:val="24"/>
          <w:szCs w:val="24"/>
        </w:rPr>
        <w:t>ガイドラインの趣旨に則った対応をするよう努めます。</w:t>
      </w:r>
    </w:p>
    <w:p w14:paraId="207D53B8" w14:textId="33578662" w:rsidR="00814118" w:rsidRPr="00814118" w:rsidRDefault="006526B6" w:rsidP="00824A32">
      <w:pPr>
        <w:widowControl/>
        <w:jc w:val="right"/>
        <w:rPr>
          <w:rFonts w:asciiTheme="minorEastAsia" w:hAnsiTheme="minorEastAsia"/>
          <w:sz w:val="24"/>
          <w:szCs w:val="24"/>
        </w:rPr>
      </w:pPr>
      <w:r w:rsidRPr="00824A32">
        <w:rPr>
          <w:rFonts w:asciiTheme="minorEastAsia" w:hAnsiTheme="minorEastAsia" w:hint="eastAsia"/>
          <w:sz w:val="24"/>
          <w:szCs w:val="24"/>
        </w:rPr>
        <w:t>以上</w:t>
      </w:r>
    </w:p>
    <w:p w14:paraId="655937CC" w14:textId="77777777" w:rsidR="00776FE9" w:rsidRPr="00814118" w:rsidRDefault="00776FE9" w:rsidP="0080263F">
      <w:pPr>
        <w:widowControl/>
        <w:jc w:val="left"/>
        <w:rPr>
          <w:rFonts w:asciiTheme="minorEastAsia" w:hAnsiTheme="minorEastAsia"/>
          <w:sz w:val="24"/>
          <w:szCs w:val="24"/>
        </w:rPr>
      </w:pPr>
    </w:p>
    <w:sectPr w:rsidR="00776FE9" w:rsidRPr="00814118" w:rsidSect="00A323D2">
      <w:headerReference w:type="first" r:id="rId11"/>
      <w:pgSz w:w="11906" w:h="16838"/>
      <w:pgMar w:top="720" w:right="720" w:bottom="720" w:left="72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534343" w14:textId="77777777" w:rsidR="00CB0FA1" w:rsidRDefault="00CB0FA1" w:rsidP="003C0825">
      <w:r>
        <w:separator/>
      </w:r>
    </w:p>
  </w:endnote>
  <w:endnote w:type="continuationSeparator" w:id="0">
    <w:p w14:paraId="4D90F1A7" w14:textId="77777777" w:rsidR="00CB0FA1" w:rsidRDefault="00CB0FA1"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BE8B97" w14:textId="77777777" w:rsidR="00CB0FA1" w:rsidRDefault="00CB0FA1" w:rsidP="003C0825">
      <w:r>
        <w:separator/>
      </w:r>
    </w:p>
  </w:footnote>
  <w:footnote w:type="continuationSeparator" w:id="0">
    <w:p w14:paraId="2A220D34" w14:textId="77777777" w:rsidR="00CB0FA1" w:rsidRDefault="00CB0FA1"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F9A49B" w14:textId="77777777" w:rsidR="009F1401" w:rsidRPr="005B2C63" w:rsidRDefault="009F1401" w:rsidP="00482008">
    <w:pPr>
      <w:pStyle w:val="a3"/>
      <w:spacing w:line="14"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50678"/>
    <w:multiLevelType w:val="hybridMultilevel"/>
    <w:tmpl w:val="4FD883EC"/>
    <w:lvl w:ilvl="0" w:tplc="B214313E">
      <w:start w:val="1"/>
      <w:numFmt w:val="decimal"/>
      <w:lvlText w:val="%1"/>
      <w:lvlJc w:val="left"/>
      <w:pPr>
        <w:ind w:left="440" w:hanging="440"/>
      </w:pPr>
      <w:rPr>
        <w:rFonts w:hint="eastAsi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 w15:restartNumberingAfterBreak="0">
    <w:nsid w:val="019A2522"/>
    <w:multiLevelType w:val="hybridMultilevel"/>
    <w:tmpl w:val="CB10DDA4"/>
    <w:lvl w:ilvl="0" w:tplc="786066A4">
      <w:start w:val="1"/>
      <w:numFmt w:val="bullet"/>
      <w:lvlText w:val=""/>
      <w:lvlJc w:val="left"/>
      <w:pPr>
        <w:ind w:left="440" w:hanging="440"/>
      </w:pPr>
      <w:rPr>
        <w:rFonts w:ascii="Wingdings" w:hAnsi="Wingdings" w:hint="default"/>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 w15:restartNumberingAfterBreak="0">
    <w:nsid w:val="0A2E3328"/>
    <w:multiLevelType w:val="hybridMultilevel"/>
    <w:tmpl w:val="830E17EE"/>
    <w:lvl w:ilvl="0" w:tplc="212029D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B265890"/>
    <w:multiLevelType w:val="hybridMultilevel"/>
    <w:tmpl w:val="EF064B3E"/>
    <w:lvl w:ilvl="0" w:tplc="BD563BAE">
      <w:numFmt w:val="bullet"/>
      <w:lvlText w:val="・"/>
      <w:lvlJc w:val="left"/>
      <w:pPr>
        <w:ind w:left="465" w:hanging="360"/>
      </w:pPr>
      <w:rPr>
        <w:rFonts w:ascii="ＭＳ 明朝" w:eastAsia="ＭＳ 明朝" w:hAnsi="ＭＳ 明朝" w:cstheme="minorBidi" w:hint="eastAsia"/>
      </w:rPr>
    </w:lvl>
    <w:lvl w:ilvl="1" w:tplc="0409000B" w:tentative="1">
      <w:start w:val="1"/>
      <w:numFmt w:val="bullet"/>
      <w:lvlText w:val=""/>
      <w:lvlJc w:val="left"/>
      <w:pPr>
        <w:ind w:left="985" w:hanging="440"/>
      </w:pPr>
      <w:rPr>
        <w:rFonts w:ascii="Wingdings" w:hAnsi="Wingdings" w:hint="default"/>
      </w:rPr>
    </w:lvl>
    <w:lvl w:ilvl="2" w:tplc="0409000D" w:tentative="1">
      <w:start w:val="1"/>
      <w:numFmt w:val="bullet"/>
      <w:lvlText w:val=""/>
      <w:lvlJc w:val="left"/>
      <w:pPr>
        <w:ind w:left="1425" w:hanging="440"/>
      </w:pPr>
      <w:rPr>
        <w:rFonts w:ascii="Wingdings" w:hAnsi="Wingdings" w:hint="default"/>
      </w:rPr>
    </w:lvl>
    <w:lvl w:ilvl="3" w:tplc="04090001" w:tentative="1">
      <w:start w:val="1"/>
      <w:numFmt w:val="bullet"/>
      <w:lvlText w:val=""/>
      <w:lvlJc w:val="left"/>
      <w:pPr>
        <w:ind w:left="1865" w:hanging="440"/>
      </w:pPr>
      <w:rPr>
        <w:rFonts w:ascii="Wingdings" w:hAnsi="Wingdings" w:hint="default"/>
      </w:rPr>
    </w:lvl>
    <w:lvl w:ilvl="4" w:tplc="0409000B" w:tentative="1">
      <w:start w:val="1"/>
      <w:numFmt w:val="bullet"/>
      <w:lvlText w:val=""/>
      <w:lvlJc w:val="left"/>
      <w:pPr>
        <w:ind w:left="2305" w:hanging="440"/>
      </w:pPr>
      <w:rPr>
        <w:rFonts w:ascii="Wingdings" w:hAnsi="Wingdings" w:hint="default"/>
      </w:rPr>
    </w:lvl>
    <w:lvl w:ilvl="5" w:tplc="0409000D" w:tentative="1">
      <w:start w:val="1"/>
      <w:numFmt w:val="bullet"/>
      <w:lvlText w:val=""/>
      <w:lvlJc w:val="left"/>
      <w:pPr>
        <w:ind w:left="2745" w:hanging="440"/>
      </w:pPr>
      <w:rPr>
        <w:rFonts w:ascii="Wingdings" w:hAnsi="Wingdings" w:hint="default"/>
      </w:rPr>
    </w:lvl>
    <w:lvl w:ilvl="6" w:tplc="04090001" w:tentative="1">
      <w:start w:val="1"/>
      <w:numFmt w:val="bullet"/>
      <w:lvlText w:val=""/>
      <w:lvlJc w:val="left"/>
      <w:pPr>
        <w:ind w:left="3185" w:hanging="440"/>
      </w:pPr>
      <w:rPr>
        <w:rFonts w:ascii="Wingdings" w:hAnsi="Wingdings" w:hint="default"/>
      </w:rPr>
    </w:lvl>
    <w:lvl w:ilvl="7" w:tplc="0409000B" w:tentative="1">
      <w:start w:val="1"/>
      <w:numFmt w:val="bullet"/>
      <w:lvlText w:val=""/>
      <w:lvlJc w:val="left"/>
      <w:pPr>
        <w:ind w:left="3625" w:hanging="440"/>
      </w:pPr>
      <w:rPr>
        <w:rFonts w:ascii="Wingdings" w:hAnsi="Wingdings" w:hint="default"/>
      </w:rPr>
    </w:lvl>
    <w:lvl w:ilvl="8" w:tplc="0409000D" w:tentative="1">
      <w:start w:val="1"/>
      <w:numFmt w:val="bullet"/>
      <w:lvlText w:val=""/>
      <w:lvlJc w:val="left"/>
      <w:pPr>
        <w:ind w:left="4065" w:hanging="440"/>
      </w:pPr>
      <w:rPr>
        <w:rFonts w:ascii="Wingdings" w:hAnsi="Wingdings" w:hint="default"/>
      </w:rPr>
    </w:lvl>
  </w:abstractNum>
  <w:abstractNum w:abstractNumId="4" w15:restartNumberingAfterBreak="0">
    <w:nsid w:val="10914827"/>
    <w:multiLevelType w:val="hybridMultilevel"/>
    <w:tmpl w:val="90FEF692"/>
    <w:lvl w:ilvl="0" w:tplc="786066A4">
      <w:start w:val="1"/>
      <w:numFmt w:val="bullet"/>
      <w:lvlText w:val=""/>
      <w:lvlJc w:val="left"/>
      <w:pPr>
        <w:ind w:left="1280" w:hanging="440"/>
      </w:pPr>
      <w:rPr>
        <w:rFonts w:ascii="Wingdings" w:hAnsi="Wingdings" w:hint="default"/>
      </w:rPr>
    </w:lvl>
    <w:lvl w:ilvl="1" w:tplc="0409000B" w:tentative="1">
      <w:start w:val="1"/>
      <w:numFmt w:val="bullet"/>
      <w:lvlText w:val=""/>
      <w:lvlJc w:val="left"/>
      <w:pPr>
        <w:ind w:left="1720" w:hanging="440"/>
      </w:pPr>
      <w:rPr>
        <w:rFonts w:ascii="Wingdings" w:hAnsi="Wingdings" w:hint="default"/>
      </w:rPr>
    </w:lvl>
    <w:lvl w:ilvl="2" w:tplc="0409000D"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B" w:tentative="1">
      <w:start w:val="1"/>
      <w:numFmt w:val="bullet"/>
      <w:lvlText w:val=""/>
      <w:lvlJc w:val="left"/>
      <w:pPr>
        <w:ind w:left="3040" w:hanging="440"/>
      </w:pPr>
      <w:rPr>
        <w:rFonts w:ascii="Wingdings" w:hAnsi="Wingdings" w:hint="default"/>
      </w:rPr>
    </w:lvl>
    <w:lvl w:ilvl="5" w:tplc="0409000D"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B" w:tentative="1">
      <w:start w:val="1"/>
      <w:numFmt w:val="bullet"/>
      <w:lvlText w:val=""/>
      <w:lvlJc w:val="left"/>
      <w:pPr>
        <w:ind w:left="4360" w:hanging="440"/>
      </w:pPr>
      <w:rPr>
        <w:rFonts w:ascii="Wingdings" w:hAnsi="Wingdings" w:hint="default"/>
      </w:rPr>
    </w:lvl>
    <w:lvl w:ilvl="8" w:tplc="0409000D" w:tentative="1">
      <w:start w:val="1"/>
      <w:numFmt w:val="bullet"/>
      <w:lvlText w:val=""/>
      <w:lvlJc w:val="left"/>
      <w:pPr>
        <w:ind w:left="4800" w:hanging="440"/>
      </w:pPr>
      <w:rPr>
        <w:rFonts w:ascii="Wingdings" w:hAnsi="Wingdings" w:hint="default"/>
      </w:rPr>
    </w:lvl>
  </w:abstractNum>
  <w:abstractNum w:abstractNumId="5" w15:restartNumberingAfterBreak="0">
    <w:nsid w:val="136C4D7C"/>
    <w:multiLevelType w:val="hybridMultilevel"/>
    <w:tmpl w:val="9E22F34E"/>
    <w:lvl w:ilvl="0" w:tplc="96E428CC">
      <w:start w:val="31"/>
      <w:numFmt w:val="decimal"/>
      <w:lvlText w:val="%1"/>
      <w:lvlJc w:val="left"/>
      <w:pPr>
        <w:ind w:left="440" w:hanging="440"/>
      </w:pPr>
      <w:rPr>
        <w:rFonts w:hint="eastAsia"/>
        <w:sz w:val="21"/>
        <w:szCs w:val="2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7C64797"/>
    <w:multiLevelType w:val="hybridMultilevel"/>
    <w:tmpl w:val="522E06B8"/>
    <w:lvl w:ilvl="0" w:tplc="786066A4">
      <w:start w:val="1"/>
      <w:numFmt w:val="bullet"/>
      <w:lvlText w:val=""/>
      <w:lvlJc w:val="left"/>
      <w:pPr>
        <w:ind w:left="1280" w:hanging="440"/>
      </w:pPr>
      <w:rPr>
        <w:rFonts w:ascii="Wingdings" w:hAnsi="Wingdings" w:hint="default"/>
      </w:rPr>
    </w:lvl>
    <w:lvl w:ilvl="1" w:tplc="0409000B" w:tentative="1">
      <w:start w:val="1"/>
      <w:numFmt w:val="bullet"/>
      <w:lvlText w:val=""/>
      <w:lvlJc w:val="left"/>
      <w:pPr>
        <w:ind w:left="1720" w:hanging="440"/>
      </w:pPr>
      <w:rPr>
        <w:rFonts w:ascii="Wingdings" w:hAnsi="Wingdings" w:hint="default"/>
      </w:rPr>
    </w:lvl>
    <w:lvl w:ilvl="2" w:tplc="0409000D"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B" w:tentative="1">
      <w:start w:val="1"/>
      <w:numFmt w:val="bullet"/>
      <w:lvlText w:val=""/>
      <w:lvlJc w:val="left"/>
      <w:pPr>
        <w:ind w:left="3040" w:hanging="440"/>
      </w:pPr>
      <w:rPr>
        <w:rFonts w:ascii="Wingdings" w:hAnsi="Wingdings" w:hint="default"/>
      </w:rPr>
    </w:lvl>
    <w:lvl w:ilvl="5" w:tplc="0409000D"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B" w:tentative="1">
      <w:start w:val="1"/>
      <w:numFmt w:val="bullet"/>
      <w:lvlText w:val=""/>
      <w:lvlJc w:val="left"/>
      <w:pPr>
        <w:ind w:left="4360" w:hanging="440"/>
      </w:pPr>
      <w:rPr>
        <w:rFonts w:ascii="Wingdings" w:hAnsi="Wingdings" w:hint="default"/>
      </w:rPr>
    </w:lvl>
    <w:lvl w:ilvl="8" w:tplc="0409000D" w:tentative="1">
      <w:start w:val="1"/>
      <w:numFmt w:val="bullet"/>
      <w:lvlText w:val=""/>
      <w:lvlJc w:val="left"/>
      <w:pPr>
        <w:ind w:left="4800" w:hanging="440"/>
      </w:pPr>
      <w:rPr>
        <w:rFonts w:ascii="Wingdings" w:hAnsi="Wingdings" w:hint="default"/>
      </w:rPr>
    </w:lvl>
  </w:abstractNum>
  <w:abstractNum w:abstractNumId="7" w15:restartNumberingAfterBreak="0">
    <w:nsid w:val="1BF11367"/>
    <w:multiLevelType w:val="hybridMultilevel"/>
    <w:tmpl w:val="294492AE"/>
    <w:lvl w:ilvl="0" w:tplc="786066A4">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8" w15:restartNumberingAfterBreak="0">
    <w:nsid w:val="1D3E186E"/>
    <w:multiLevelType w:val="hybridMultilevel"/>
    <w:tmpl w:val="E4E26CD6"/>
    <w:lvl w:ilvl="0" w:tplc="212029D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244A53D3"/>
    <w:multiLevelType w:val="hybridMultilevel"/>
    <w:tmpl w:val="9176E33A"/>
    <w:lvl w:ilvl="0" w:tplc="F180693A">
      <w:start w:val="1"/>
      <w:numFmt w:val="decimal"/>
      <w:lvlText w:val="(%1)"/>
      <w:lvlJc w:val="left"/>
      <w:pPr>
        <w:ind w:left="440" w:hanging="440"/>
      </w:pPr>
      <w:rPr>
        <w:rFonts w:hint="default"/>
        <w:sz w:val="21"/>
        <w:szCs w:val="21"/>
      </w:rPr>
    </w:lvl>
    <w:lvl w:ilvl="1" w:tplc="FFFFFFFF">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0" w15:restartNumberingAfterBreak="0">
    <w:nsid w:val="25AF7196"/>
    <w:multiLevelType w:val="hybridMultilevel"/>
    <w:tmpl w:val="C58628F2"/>
    <w:lvl w:ilvl="0" w:tplc="F3A22D72">
      <w:start w:val="1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284818DE"/>
    <w:multiLevelType w:val="hybridMultilevel"/>
    <w:tmpl w:val="45D2DEBE"/>
    <w:lvl w:ilvl="0" w:tplc="212029D8">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2AF70D89"/>
    <w:multiLevelType w:val="hybridMultilevel"/>
    <w:tmpl w:val="D39A4878"/>
    <w:lvl w:ilvl="0" w:tplc="786066A4">
      <w:start w:val="1"/>
      <w:numFmt w:val="bullet"/>
      <w:lvlText w:val=""/>
      <w:lvlJc w:val="left"/>
      <w:pPr>
        <w:ind w:left="440" w:hanging="440"/>
      </w:pPr>
      <w:rPr>
        <w:rFonts w:ascii="Wingdings" w:hAnsi="Wingdings" w:hint="default"/>
        <w:sz w:val="21"/>
        <w:szCs w:val="21"/>
      </w:rPr>
    </w:lvl>
    <w:lvl w:ilvl="1" w:tplc="FFFFFFFF">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3" w15:restartNumberingAfterBreak="0">
    <w:nsid w:val="32BF0D97"/>
    <w:multiLevelType w:val="hybridMultilevel"/>
    <w:tmpl w:val="F82C66E6"/>
    <w:lvl w:ilvl="0" w:tplc="212029D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2D95B4E"/>
    <w:multiLevelType w:val="hybridMultilevel"/>
    <w:tmpl w:val="2B302DA8"/>
    <w:lvl w:ilvl="0" w:tplc="212029D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35C20ED1"/>
    <w:multiLevelType w:val="hybridMultilevel"/>
    <w:tmpl w:val="77FA3CD6"/>
    <w:lvl w:ilvl="0" w:tplc="3C248546">
      <w:start w:val="1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6" w15:restartNumberingAfterBreak="0">
    <w:nsid w:val="3914776A"/>
    <w:multiLevelType w:val="hybridMultilevel"/>
    <w:tmpl w:val="E59E6CBC"/>
    <w:lvl w:ilvl="0" w:tplc="3B8E3DEA">
      <w:start w:val="1"/>
      <w:numFmt w:val="decimal"/>
      <w:lvlText w:val="(%1)"/>
      <w:lvlJc w:val="left"/>
      <w:pPr>
        <w:ind w:left="440" w:hanging="440"/>
      </w:pPr>
      <w:rPr>
        <w:rFonts w:hint="default"/>
        <w:sz w:val="21"/>
        <w:szCs w:val="21"/>
      </w:r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DAC2095"/>
    <w:multiLevelType w:val="hybridMultilevel"/>
    <w:tmpl w:val="49746A04"/>
    <w:lvl w:ilvl="0" w:tplc="212029D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3F0272D6"/>
    <w:multiLevelType w:val="hybridMultilevel"/>
    <w:tmpl w:val="7578DC06"/>
    <w:lvl w:ilvl="0" w:tplc="212029D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42F90B90"/>
    <w:multiLevelType w:val="hybridMultilevel"/>
    <w:tmpl w:val="A4E0A5C4"/>
    <w:lvl w:ilvl="0" w:tplc="786066A4">
      <w:start w:val="1"/>
      <w:numFmt w:val="bullet"/>
      <w:lvlText w:val=""/>
      <w:lvlJc w:val="left"/>
      <w:pPr>
        <w:ind w:left="680" w:hanging="440"/>
      </w:pPr>
      <w:rPr>
        <w:rFonts w:ascii="Wingdings" w:hAnsi="Wingdings" w:hint="default"/>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20" w15:restartNumberingAfterBreak="0">
    <w:nsid w:val="44A82054"/>
    <w:multiLevelType w:val="hybridMultilevel"/>
    <w:tmpl w:val="EF902DDC"/>
    <w:lvl w:ilvl="0" w:tplc="786066A4">
      <w:start w:val="1"/>
      <w:numFmt w:val="bullet"/>
      <w:lvlText w:val=""/>
      <w:lvlJc w:val="left"/>
      <w:pPr>
        <w:ind w:left="440"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49E21FE6"/>
    <w:multiLevelType w:val="hybridMultilevel"/>
    <w:tmpl w:val="1BA27634"/>
    <w:lvl w:ilvl="0" w:tplc="212029D8">
      <w:start w:val="1"/>
      <w:numFmt w:val="decimal"/>
      <w:lvlText w:val="%1"/>
      <w:lvlJc w:val="left"/>
      <w:pPr>
        <w:ind w:left="440" w:hanging="440"/>
      </w:pPr>
      <w:rPr>
        <w:rFonts w:hint="eastAsia"/>
        <w:sz w:val="21"/>
        <w:szCs w:val="21"/>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4B2E6681"/>
    <w:multiLevelType w:val="hybridMultilevel"/>
    <w:tmpl w:val="7CCE8570"/>
    <w:lvl w:ilvl="0" w:tplc="212029D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4E473E81"/>
    <w:multiLevelType w:val="hybridMultilevel"/>
    <w:tmpl w:val="2EB2E6CE"/>
    <w:lvl w:ilvl="0" w:tplc="A91E86A4">
      <w:start w:val="31"/>
      <w:numFmt w:val="decimal"/>
      <w:lvlText w:val="%1"/>
      <w:lvlJc w:val="left"/>
      <w:pPr>
        <w:ind w:left="440" w:hanging="440"/>
      </w:pPr>
      <w:rPr>
        <w:rFonts w:hint="eastAsia"/>
        <w:sz w:val="21"/>
        <w:szCs w:val="2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4E8B6F39"/>
    <w:multiLevelType w:val="hybridMultilevel"/>
    <w:tmpl w:val="4E50D65A"/>
    <w:lvl w:ilvl="0" w:tplc="786066A4">
      <w:start w:val="1"/>
      <w:numFmt w:val="bullet"/>
      <w:lvlText w:val=""/>
      <w:lvlJc w:val="left"/>
      <w:pPr>
        <w:ind w:left="545" w:hanging="440"/>
      </w:pPr>
      <w:rPr>
        <w:rFonts w:ascii="Wingdings" w:hAnsi="Wingdings" w:hint="default"/>
      </w:rPr>
    </w:lvl>
    <w:lvl w:ilvl="1" w:tplc="0409000B" w:tentative="1">
      <w:start w:val="1"/>
      <w:numFmt w:val="bullet"/>
      <w:lvlText w:val=""/>
      <w:lvlJc w:val="left"/>
      <w:pPr>
        <w:ind w:left="985" w:hanging="440"/>
      </w:pPr>
      <w:rPr>
        <w:rFonts w:ascii="Wingdings" w:hAnsi="Wingdings" w:hint="default"/>
      </w:rPr>
    </w:lvl>
    <w:lvl w:ilvl="2" w:tplc="0409000D" w:tentative="1">
      <w:start w:val="1"/>
      <w:numFmt w:val="bullet"/>
      <w:lvlText w:val=""/>
      <w:lvlJc w:val="left"/>
      <w:pPr>
        <w:ind w:left="1425" w:hanging="440"/>
      </w:pPr>
      <w:rPr>
        <w:rFonts w:ascii="Wingdings" w:hAnsi="Wingdings" w:hint="default"/>
      </w:rPr>
    </w:lvl>
    <w:lvl w:ilvl="3" w:tplc="04090001" w:tentative="1">
      <w:start w:val="1"/>
      <w:numFmt w:val="bullet"/>
      <w:lvlText w:val=""/>
      <w:lvlJc w:val="left"/>
      <w:pPr>
        <w:ind w:left="1865" w:hanging="440"/>
      </w:pPr>
      <w:rPr>
        <w:rFonts w:ascii="Wingdings" w:hAnsi="Wingdings" w:hint="default"/>
      </w:rPr>
    </w:lvl>
    <w:lvl w:ilvl="4" w:tplc="0409000B" w:tentative="1">
      <w:start w:val="1"/>
      <w:numFmt w:val="bullet"/>
      <w:lvlText w:val=""/>
      <w:lvlJc w:val="left"/>
      <w:pPr>
        <w:ind w:left="2305" w:hanging="440"/>
      </w:pPr>
      <w:rPr>
        <w:rFonts w:ascii="Wingdings" w:hAnsi="Wingdings" w:hint="default"/>
      </w:rPr>
    </w:lvl>
    <w:lvl w:ilvl="5" w:tplc="0409000D" w:tentative="1">
      <w:start w:val="1"/>
      <w:numFmt w:val="bullet"/>
      <w:lvlText w:val=""/>
      <w:lvlJc w:val="left"/>
      <w:pPr>
        <w:ind w:left="2745" w:hanging="440"/>
      </w:pPr>
      <w:rPr>
        <w:rFonts w:ascii="Wingdings" w:hAnsi="Wingdings" w:hint="default"/>
      </w:rPr>
    </w:lvl>
    <w:lvl w:ilvl="6" w:tplc="04090001" w:tentative="1">
      <w:start w:val="1"/>
      <w:numFmt w:val="bullet"/>
      <w:lvlText w:val=""/>
      <w:lvlJc w:val="left"/>
      <w:pPr>
        <w:ind w:left="3185" w:hanging="440"/>
      </w:pPr>
      <w:rPr>
        <w:rFonts w:ascii="Wingdings" w:hAnsi="Wingdings" w:hint="default"/>
      </w:rPr>
    </w:lvl>
    <w:lvl w:ilvl="7" w:tplc="0409000B" w:tentative="1">
      <w:start w:val="1"/>
      <w:numFmt w:val="bullet"/>
      <w:lvlText w:val=""/>
      <w:lvlJc w:val="left"/>
      <w:pPr>
        <w:ind w:left="3625" w:hanging="440"/>
      </w:pPr>
      <w:rPr>
        <w:rFonts w:ascii="Wingdings" w:hAnsi="Wingdings" w:hint="default"/>
      </w:rPr>
    </w:lvl>
    <w:lvl w:ilvl="8" w:tplc="0409000D" w:tentative="1">
      <w:start w:val="1"/>
      <w:numFmt w:val="bullet"/>
      <w:lvlText w:val=""/>
      <w:lvlJc w:val="left"/>
      <w:pPr>
        <w:ind w:left="4065" w:hanging="440"/>
      </w:pPr>
      <w:rPr>
        <w:rFonts w:ascii="Wingdings" w:hAnsi="Wingdings" w:hint="default"/>
      </w:rPr>
    </w:lvl>
  </w:abstractNum>
  <w:abstractNum w:abstractNumId="25" w15:restartNumberingAfterBreak="0">
    <w:nsid w:val="510277B5"/>
    <w:multiLevelType w:val="hybridMultilevel"/>
    <w:tmpl w:val="6332E0C6"/>
    <w:lvl w:ilvl="0" w:tplc="786066A4">
      <w:start w:val="1"/>
      <w:numFmt w:val="bullet"/>
      <w:lvlText w:val=""/>
      <w:lvlJc w:val="left"/>
      <w:pPr>
        <w:ind w:left="1280" w:hanging="440"/>
      </w:pPr>
      <w:rPr>
        <w:rFonts w:ascii="Wingdings" w:hAnsi="Wingdings" w:hint="default"/>
      </w:rPr>
    </w:lvl>
    <w:lvl w:ilvl="1" w:tplc="0409000B" w:tentative="1">
      <w:start w:val="1"/>
      <w:numFmt w:val="bullet"/>
      <w:lvlText w:val=""/>
      <w:lvlJc w:val="left"/>
      <w:pPr>
        <w:ind w:left="1720" w:hanging="440"/>
      </w:pPr>
      <w:rPr>
        <w:rFonts w:ascii="Wingdings" w:hAnsi="Wingdings" w:hint="default"/>
      </w:rPr>
    </w:lvl>
    <w:lvl w:ilvl="2" w:tplc="0409000D"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B" w:tentative="1">
      <w:start w:val="1"/>
      <w:numFmt w:val="bullet"/>
      <w:lvlText w:val=""/>
      <w:lvlJc w:val="left"/>
      <w:pPr>
        <w:ind w:left="3040" w:hanging="440"/>
      </w:pPr>
      <w:rPr>
        <w:rFonts w:ascii="Wingdings" w:hAnsi="Wingdings" w:hint="default"/>
      </w:rPr>
    </w:lvl>
    <w:lvl w:ilvl="5" w:tplc="0409000D"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B" w:tentative="1">
      <w:start w:val="1"/>
      <w:numFmt w:val="bullet"/>
      <w:lvlText w:val=""/>
      <w:lvlJc w:val="left"/>
      <w:pPr>
        <w:ind w:left="4360" w:hanging="440"/>
      </w:pPr>
      <w:rPr>
        <w:rFonts w:ascii="Wingdings" w:hAnsi="Wingdings" w:hint="default"/>
      </w:rPr>
    </w:lvl>
    <w:lvl w:ilvl="8" w:tplc="0409000D" w:tentative="1">
      <w:start w:val="1"/>
      <w:numFmt w:val="bullet"/>
      <w:lvlText w:val=""/>
      <w:lvlJc w:val="left"/>
      <w:pPr>
        <w:ind w:left="4800" w:hanging="440"/>
      </w:pPr>
      <w:rPr>
        <w:rFonts w:ascii="Wingdings" w:hAnsi="Wingdings" w:hint="default"/>
      </w:rPr>
    </w:lvl>
  </w:abstractNum>
  <w:abstractNum w:abstractNumId="26" w15:restartNumberingAfterBreak="0">
    <w:nsid w:val="54022532"/>
    <w:multiLevelType w:val="hybridMultilevel"/>
    <w:tmpl w:val="573ACE40"/>
    <w:lvl w:ilvl="0" w:tplc="257A3278">
      <w:start w:val="1"/>
      <w:numFmt w:val="decimal"/>
      <w:lvlText w:val="%1"/>
      <w:lvlJc w:val="left"/>
      <w:pPr>
        <w:ind w:left="440" w:hanging="440"/>
      </w:pPr>
      <w:rPr>
        <w:rFonts w:hint="eastAsia"/>
      </w:rPr>
    </w:lvl>
    <w:lvl w:ilvl="1" w:tplc="F180693A">
      <w:start w:val="1"/>
      <w:numFmt w:val="decimal"/>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543E0B01"/>
    <w:multiLevelType w:val="hybridMultilevel"/>
    <w:tmpl w:val="95B49964"/>
    <w:lvl w:ilvl="0" w:tplc="212029D8">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5E17239"/>
    <w:multiLevelType w:val="hybridMultilevel"/>
    <w:tmpl w:val="27204ADA"/>
    <w:lvl w:ilvl="0" w:tplc="3B8E3DEA">
      <w:start w:val="1"/>
      <w:numFmt w:val="decimal"/>
      <w:lvlText w:val="(%1)"/>
      <w:lvlJc w:val="left"/>
      <w:pPr>
        <w:ind w:left="440" w:hanging="440"/>
      </w:pPr>
      <w:rPr>
        <w:rFonts w:hint="default"/>
        <w:sz w:val="21"/>
        <w:szCs w:val="21"/>
      </w:r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CC58DBE4">
      <w:start w:val="13"/>
      <w:numFmt w:val="bullet"/>
      <w:lvlText w:val="・"/>
      <w:lvlJc w:val="left"/>
      <w:pPr>
        <w:ind w:left="1680" w:hanging="360"/>
      </w:pPr>
      <w:rPr>
        <w:rFonts w:ascii="ＭＳ 明朝" w:eastAsia="ＭＳ 明朝" w:hAnsi="ＭＳ 明朝" w:cstheme="minorBidi" w:hint="eastAsia"/>
      </w:rPr>
    </w:lvl>
    <w:lvl w:ilvl="4" w:tplc="E7A4000A">
      <w:start w:val="13"/>
      <w:numFmt w:val="bullet"/>
      <w:lvlText w:val="※"/>
      <w:lvlJc w:val="left"/>
      <w:pPr>
        <w:ind w:left="2240" w:hanging="480"/>
      </w:pPr>
      <w:rPr>
        <w:rFonts w:ascii="ＭＳ 明朝" w:eastAsia="ＭＳ 明朝" w:hAnsi="ＭＳ 明朝" w:cstheme="minorBidi" w:hint="eastAsia"/>
      </w:r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5EBF114E"/>
    <w:multiLevelType w:val="hybridMultilevel"/>
    <w:tmpl w:val="6278F33E"/>
    <w:lvl w:ilvl="0" w:tplc="212029D8">
      <w:start w:val="1"/>
      <w:numFmt w:val="decimal"/>
      <w:lvlText w:val="%1"/>
      <w:lvlJc w:val="left"/>
      <w:pPr>
        <w:ind w:left="680" w:hanging="440"/>
      </w:pPr>
      <w:rPr>
        <w:rFonts w:hint="eastAsia"/>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0" w15:restartNumberingAfterBreak="0">
    <w:nsid w:val="65E30CB4"/>
    <w:multiLevelType w:val="hybridMultilevel"/>
    <w:tmpl w:val="1C322E56"/>
    <w:lvl w:ilvl="0" w:tplc="786066A4">
      <w:start w:val="1"/>
      <w:numFmt w:val="bullet"/>
      <w:lvlText w:val=""/>
      <w:lvlJc w:val="left"/>
      <w:pPr>
        <w:ind w:left="1280" w:hanging="440"/>
      </w:pPr>
      <w:rPr>
        <w:rFonts w:ascii="Wingdings" w:hAnsi="Wingdings" w:hint="default"/>
      </w:rPr>
    </w:lvl>
    <w:lvl w:ilvl="1" w:tplc="0409000B" w:tentative="1">
      <w:start w:val="1"/>
      <w:numFmt w:val="bullet"/>
      <w:lvlText w:val=""/>
      <w:lvlJc w:val="left"/>
      <w:pPr>
        <w:ind w:left="1720" w:hanging="440"/>
      </w:pPr>
      <w:rPr>
        <w:rFonts w:ascii="Wingdings" w:hAnsi="Wingdings" w:hint="default"/>
      </w:rPr>
    </w:lvl>
    <w:lvl w:ilvl="2" w:tplc="0409000D"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B" w:tentative="1">
      <w:start w:val="1"/>
      <w:numFmt w:val="bullet"/>
      <w:lvlText w:val=""/>
      <w:lvlJc w:val="left"/>
      <w:pPr>
        <w:ind w:left="3040" w:hanging="440"/>
      </w:pPr>
      <w:rPr>
        <w:rFonts w:ascii="Wingdings" w:hAnsi="Wingdings" w:hint="default"/>
      </w:rPr>
    </w:lvl>
    <w:lvl w:ilvl="5" w:tplc="0409000D"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B" w:tentative="1">
      <w:start w:val="1"/>
      <w:numFmt w:val="bullet"/>
      <w:lvlText w:val=""/>
      <w:lvlJc w:val="left"/>
      <w:pPr>
        <w:ind w:left="4360" w:hanging="440"/>
      </w:pPr>
      <w:rPr>
        <w:rFonts w:ascii="Wingdings" w:hAnsi="Wingdings" w:hint="default"/>
      </w:rPr>
    </w:lvl>
    <w:lvl w:ilvl="8" w:tplc="0409000D" w:tentative="1">
      <w:start w:val="1"/>
      <w:numFmt w:val="bullet"/>
      <w:lvlText w:val=""/>
      <w:lvlJc w:val="left"/>
      <w:pPr>
        <w:ind w:left="4800" w:hanging="440"/>
      </w:pPr>
      <w:rPr>
        <w:rFonts w:ascii="Wingdings" w:hAnsi="Wingdings" w:hint="default"/>
      </w:rPr>
    </w:lvl>
  </w:abstractNum>
  <w:abstractNum w:abstractNumId="31" w15:restartNumberingAfterBreak="0">
    <w:nsid w:val="6B532A98"/>
    <w:multiLevelType w:val="hybridMultilevel"/>
    <w:tmpl w:val="76D41D6A"/>
    <w:lvl w:ilvl="0" w:tplc="212029D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6D4E110D"/>
    <w:multiLevelType w:val="hybridMultilevel"/>
    <w:tmpl w:val="AB4AC7AA"/>
    <w:lvl w:ilvl="0" w:tplc="786066A4">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3" w15:restartNumberingAfterBreak="0">
    <w:nsid w:val="7ACB7F04"/>
    <w:multiLevelType w:val="hybridMultilevel"/>
    <w:tmpl w:val="A59E1DAC"/>
    <w:lvl w:ilvl="0" w:tplc="4E28EAA6">
      <w:start w:val="1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4" w15:restartNumberingAfterBreak="0">
    <w:nsid w:val="7FA066ED"/>
    <w:multiLevelType w:val="hybridMultilevel"/>
    <w:tmpl w:val="E12E3710"/>
    <w:lvl w:ilvl="0" w:tplc="786066A4">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602182234">
    <w:abstractNumId w:val="19"/>
  </w:num>
  <w:num w:numId="2" w16cid:durableId="348142711">
    <w:abstractNumId w:val="24"/>
  </w:num>
  <w:num w:numId="3" w16cid:durableId="128597331">
    <w:abstractNumId w:val="3"/>
  </w:num>
  <w:num w:numId="4" w16cid:durableId="1777627552">
    <w:abstractNumId w:val="20"/>
  </w:num>
  <w:num w:numId="5" w16cid:durableId="983162">
    <w:abstractNumId w:val="32"/>
  </w:num>
  <w:num w:numId="6" w16cid:durableId="1309943647">
    <w:abstractNumId w:val="6"/>
  </w:num>
  <w:num w:numId="7" w16cid:durableId="172572458">
    <w:abstractNumId w:val="30"/>
  </w:num>
  <w:num w:numId="8" w16cid:durableId="975724256">
    <w:abstractNumId w:val="4"/>
  </w:num>
  <w:num w:numId="9" w16cid:durableId="1532765466">
    <w:abstractNumId w:val="7"/>
  </w:num>
  <w:num w:numId="10" w16cid:durableId="76370330">
    <w:abstractNumId w:val="25"/>
  </w:num>
  <w:num w:numId="11" w16cid:durableId="491719942">
    <w:abstractNumId w:val="26"/>
  </w:num>
  <w:num w:numId="12" w16cid:durableId="159666099">
    <w:abstractNumId w:val="27"/>
  </w:num>
  <w:num w:numId="13" w16cid:durableId="1150754858">
    <w:abstractNumId w:val="11"/>
  </w:num>
  <w:num w:numId="14" w16cid:durableId="256790812">
    <w:abstractNumId w:val="29"/>
  </w:num>
  <w:num w:numId="15" w16cid:durableId="1984699879">
    <w:abstractNumId w:val="31"/>
  </w:num>
  <w:num w:numId="16" w16cid:durableId="1880163335">
    <w:abstractNumId w:val="18"/>
  </w:num>
  <w:num w:numId="17" w16cid:durableId="824204770">
    <w:abstractNumId w:val="1"/>
  </w:num>
  <w:num w:numId="18" w16cid:durableId="1503348620">
    <w:abstractNumId w:val="34"/>
  </w:num>
  <w:num w:numId="19" w16cid:durableId="1208831819">
    <w:abstractNumId w:val="16"/>
  </w:num>
  <w:num w:numId="20" w16cid:durableId="1618247300">
    <w:abstractNumId w:val="28"/>
  </w:num>
  <w:num w:numId="21" w16cid:durableId="1643149644">
    <w:abstractNumId w:val="13"/>
  </w:num>
  <w:num w:numId="22" w16cid:durableId="1971278216">
    <w:abstractNumId w:val="15"/>
  </w:num>
  <w:num w:numId="23" w16cid:durableId="773746669">
    <w:abstractNumId w:val="14"/>
  </w:num>
  <w:num w:numId="24" w16cid:durableId="1583098438">
    <w:abstractNumId w:val="10"/>
  </w:num>
  <w:num w:numId="25" w16cid:durableId="1580408153">
    <w:abstractNumId w:val="0"/>
  </w:num>
  <w:num w:numId="26" w16cid:durableId="1966808297">
    <w:abstractNumId w:val="22"/>
  </w:num>
  <w:num w:numId="27" w16cid:durableId="310406241">
    <w:abstractNumId w:val="33"/>
  </w:num>
  <w:num w:numId="28" w16cid:durableId="24065594">
    <w:abstractNumId w:val="8"/>
  </w:num>
  <w:num w:numId="29" w16cid:durableId="1666665735">
    <w:abstractNumId w:val="17"/>
  </w:num>
  <w:num w:numId="30" w16cid:durableId="122817242">
    <w:abstractNumId w:val="2"/>
  </w:num>
  <w:num w:numId="31" w16cid:durableId="1371684969">
    <w:abstractNumId w:val="21"/>
  </w:num>
  <w:num w:numId="32" w16cid:durableId="465776391">
    <w:abstractNumId w:val="9"/>
  </w:num>
  <w:num w:numId="33" w16cid:durableId="847906227">
    <w:abstractNumId w:val="23"/>
  </w:num>
  <w:num w:numId="34" w16cid:durableId="2009399821">
    <w:abstractNumId w:val="12"/>
  </w:num>
  <w:num w:numId="35" w16cid:durableId="16288492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proofState w:spelling="clean" w:grammar="dirty"/>
  <w:mailMerge>
    <w:mainDocumentType w:val="formLetters"/>
    <w:dataType w:val="textFile"/>
    <w:activeRecord w:val="-1"/>
  </w:mailMerge>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FE9"/>
    <w:rsid w:val="00016655"/>
    <w:rsid w:val="000714D7"/>
    <w:rsid w:val="000800FA"/>
    <w:rsid w:val="000A1D54"/>
    <w:rsid w:val="000E4BEF"/>
    <w:rsid w:val="00104620"/>
    <w:rsid w:val="00110596"/>
    <w:rsid w:val="00114938"/>
    <w:rsid w:val="00117FBB"/>
    <w:rsid w:val="00120AD4"/>
    <w:rsid w:val="0012704F"/>
    <w:rsid w:val="001270B0"/>
    <w:rsid w:val="001950D4"/>
    <w:rsid w:val="001F229C"/>
    <w:rsid w:val="00234E6F"/>
    <w:rsid w:val="002773B1"/>
    <w:rsid w:val="002B3920"/>
    <w:rsid w:val="002D3B86"/>
    <w:rsid w:val="002E6F42"/>
    <w:rsid w:val="002E7C70"/>
    <w:rsid w:val="002F2744"/>
    <w:rsid w:val="00300736"/>
    <w:rsid w:val="00306230"/>
    <w:rsid w:val="003111E6"/>
    <w:rsid w:val="003273C3"/>
    <w:rsid w:val="00327709"/>
    <w:rsid w:val="00342DA1"/>
    <w:rsid w:val="00363364"/>
    <w:rsid w:val="00374BA6"/>
    <w:rsid w:val="00380AFB"/>
    <w:rsid w:val="00381329"/>
    <w:rsid w:val="003874AB"/>
    <w:rsid w:val="003C0825"/>
    <w:rsid w:val="003C4A5E"/>
    <w:rsid w:val="00415E57"/>
    <w:rsid w:val="00423133"/>
    <w:rsid w:val="0046326C"/>
    <w:rsid w:val="00482008"/>
    <w:rsid w:val="0049010A"/>
    <w:rsid w:val="004B463C"/>
    <w:rsid w:val="004D5356"/>
    <w:rsid w:val="004D56AF"/>
    <w:rsid w:val="004E033B"/>
    <w:rsid w:val="004E34DA"/>
    <w:rsid w:val="004E7F70"/>
    <w:rsid w:val="00533ECD"/>
    <w:rsid w:val="00543975"/>
    <w:rsid w:val="00553CC8"/>
    <w:rsid w:val="005624DA"/>
    <w:rsid w:val="00564DE9"/>
    <w:rsid w:val="00574E90"/>
    <w:rsid w:val="00582C84"/>
    <w:rsid w:val="005A70DB"/>
    <w:rsid w:val="005B17EE"/>
    <w:rsid w:val="005B2C63"/>
    <w:rsid w:val="005C5442"/>
    <w:rsid w:val="005D124A"/>
    <w:rsid w:val="005D4B4F"/>
    <w:rsid w:val="00646BD7"/>
    <w:rsid w:val="006526B6"/>
    <w:rsid w:val="006632B9"/>
    <w:rsid w:val="006D7F6D"/>
    <w:rsid w:val="00704A61"/>
    <w:rsid w:val="00712B71"/>
    <w:rsid w:val="0071550C"/>
    <w:rsid w:val="00724294"/>
    <w:rsid w:val="00725204"/>
    <w:rsid w:val="00750AF3"/>
    <w:rsid w:val="00776FE9"/>
    <w:rsid w:val="007A7F73"/>
    <w:rsid w:val="007B05C5"/>
    <w:rsid w:val="007C5893"/>
    <w:rsid w:val="007F3250"/>
    <w:rsid w:val="0080263F"/>
    <w:rsid w:val="00807B5E"/>
    <w:rsid w:val="00814118"/>
    <w:rsid w:val="00823E1A"/>
    <w:rsid w:val="008248C2"/>
    <w:rsid w:val="00824A32"/>
    <w:rsid w:val="008351E7"/>
    <w:rsid w:val="00854164"/>
    <w:rsid w:val="008B6018"/>
    <w:rsid w:val="008C73D1"/>
    <w:rsid w:val="008F3AC7"/>
    <w:rsid w:val="00933F69"/>
    <w:rsid w:val="00943D0F"/>
    <w:rsid w:val="009633D9"/>
    <w:rsid w:val="00972049"/>
    <w:rsid w:val="00981B64"/>
    <w:rsid w:val="009F084A"/>
    <w:rsid w:val="009F1401"/>
    <w:rsid w:val="009F48A5"/>
    <w:rsid w:val="00A10268"/>
    <w:rsid w:val="00A323D2"/>
    <w:rsid w:val="00A508EC"/>
    <w:rsid w:val="00AB1EA3"/>
    <w:rsid w:val="00AB4FCA"/>
    <w:rsid w:val="00AD674F"/>
    <w:rsid w:val="00AF002F"/>
    <w:rsid w:val="00AF5D9A"/>
    <w:rsid w:val="00B4728F"/>
    <w:rsid w:val="00B758A4"/>
    <w:rsid w:val="00BB08AD"/>
    <w:rsid w:val="00BC1780"/>
    <w:rsid w:val="00C030AE"/>
    <w:rsid w:val="00C11B59"/>
    <w:rsid w:val="00C251A3"/>
    <w:rsid w:val="00C260B1"/>
    <w:rsid w:val="00C36AE3"/>
    <w:rsid w:val="00C54274"/>
    <w:rsid w:val="00C57DAC"/>
    <w:rsid w:val="00C6642F"/>
    <w:rsid w:val="00C72D6F"/>
    <w:rsid w:val="00C9072D"/>
    <w:rsid w:val="00C921D2"/>
    <w:rsid w:val="00CA1264"/>
    <w:rsid w:val="00CA30F5"/>
    <w:rsid w:val="00CB0FA1"/>
    <w:rsid w:val="00CC32A9"/>
    <w:rsid w:val="00CE6391"/>
    <w:rsid w:val="00D613E7"/>
    <w:rsid w:val="00D641DE"/>
    <w:rsid w:val="00D91ED3"/>
    <w:rsid w:val="00D977EE"/>
    <w:rsid w:val="00D97A3E"/>
    <w:rsid w:val="00DB0795"/>
    <w:rsid w:val="00DB1A89"/>
    <w:rsid w:val="00DC69D8"/>
    <w:rsid w:val="00DF0925"/>
    <w:rsid w:val="00E12D42"/>
    <w:rsid w:val="00E30B32"/>
    <w:rsid w:val="00E36A14"/>
    <w:rsid w:val="00E5409C"/>
    <w:rsid w:val="00E7004B"/>
    <w:rsid w:val="00E72832"/>
    <w:rsid w:val="00E910CA"/>
    <w:rsid w:val="00E94F10"/>
    <w:rsid w:val="00E97491"/>
    <w:rsid w:val="00EA6DD8"/>
    <w:rsid w:val="00EC763D"/>
    <w:rsid w:val="00EE2315"/>
    <w:rsid w:val="00EF750F"/>
    <w:rsid w:val="00F1031C"/>
    <w:rsid w:val="00F2308F"/>
    <w:rsid w:val="00F36A47"/>
    <w:rsid w:val="00F84AA4"/>
    <w:rsid w:val="00FB452F"/>
    <w:rsid w:val="00FC1CC8"/>
    <w:rsid w:val="00FF146F"/>
    <w:rsid w:val="00FF2A90"/>
    <w:rsid w:val="00FF5B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9E6B7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character" w:styleId="a7">
    <w:name w:val="Placeholder Text"/>
    <w:basedOn w:val="a0"/>
    <w:uiPriority w:val="99"/>
    <w:semiHidden/>
    <w:rsid w:val="00C9072D"/>
    <w:rPr>
      <w:color w:val="808080"/>
    </w:rPr>
  </w:style>
  <w:style w:type="paragraph" w:styleId="a8">
    <w:name w:val="Balloon Text"/>
    <w:basedOn w:val="a"/>
    <w:link w:val="a9"/>
    <w:uiPriority w:val="99"/>
    <w:semiHidden/>
    <w:unhideWhenUsed/>
    <w:rsid w:val="00C907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072D"/>
    <w:rPr>
      <w:rFonts w:asciiTheme="majorHAnsi" w:eastAsiaTheme="majorEastAsia" w:hAnsiTheme="majorHAnsi" w:cstheme="majorBidi"/>
      <w:sz w:val="18"/>
      <w:szCs w:val="18"/>
    </w:rPr>
  </w:style>
  <w:style w:type="table" w:styleId="aa">
    <w:name w:val="Table Grid"/>
    <w:basedOn w:val="a1"/>
    <w:uiPriority w:val="59"/>
    <w:rsid w:val="00374B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3111E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articletitle">
    <w:name w:val="articletitle"/>
    <w:basedOn w:val="a0"/>
    <w:rsid w:val="002773B1"/>
  </w:style>
  <w:style w:type="character" w:customStyle="1" w:styleId="itemtitle">
    <w:name w:val="itemtitle"/>
    <w:basedOn w:val="a0"/>
    <w:rsid w:val="002773B1"/>
  </w:style>
  <w:style w:type="character" w:styleId="ab">
    <w:name w:val="Hyperlink"/>
    <w:basedOn w:val="a0"/>
    <w:uiPriority w:val="99"/>
    <w:unhideWhenUsed/>
    <w:rsid w:val="002773B1"/>
    <w:rPr>
      <w:color w:val="0000FF"/>
      <w:u w:val="single"/>
    </w:rPr>
  </w:style>
  <w:style w:type="character" w:styleId="ac">
    <w:name w:val="FollowedHyperlink"/>
    <w:basedOn w:val="a0"/>
    <w:uiPriority w:val="99"/>
    <w:semiHidden/>
    <w:unhideWhenUsed/>
    <w:rsid w:val="008248C2"/>
    <w:rPr>
      <w:color w:val="800080" w:themeColor="followedHyperlink"/>
      <w:u w:val="single"/>
    </w:rPr>
  </w:style>
  <w:style w:type="paragraph" w:styleId="ad">
    <w:name w:val="annotation text"/>
    <w:basedOn w:val="a"/>
    <w:link w:val="ae"/>
    <w:uiPriority w:val="99"/>
    <w:unhideWhenUsed/>
    <w:rsid w:val="00943D0F"/>
    <w:pPr>
      <w:jc w:val="left"/>
    </w:pPr>
  </w:style>
  <w:style w:type="character" w:customStyle="1" w:styleId="ae">
    <w:name w:val="コメント文字列 (文字)"/>
    <w:basedOn w:val="a0"/>
    <w:link w:val="ad"/>
    <w:uiPriority w:val="99"/>
    <w:rsid w:val="00943D0F"/>
  </w:style>
  <w:style w:type="character" w:styleId="af">
    <w:name w:val="annotation reference"/>
    <w:basedOn w:val="a0"/>
    <w:uiPriority w:val="99"/>
    <w:semiHidden/>
    <w:unhideWhenUsed/>
    <w:rsid w:val="00943D0F"/>
    <w:rPr>
      <w:sz w:val="18"/>
      <w:szCs w:val="18"/>
    </w:rPr>
  </w:style>
  <w:style w:type="paragraph" w:styleId="af0">
    <w:name w:val="Revision"/>
    <w:hidden/>
    <w:uiPriority w:val="99"/>
    <w:semiHidden/>
    <w:rsid w:val="00CB0FA1"/>
  </w:style>
  <w:style w:type="paragraph" w:styleId="af1">
    <w:name w:val="annotation subject"/>
    <w:basedOn w:val="ad"/>
    <w:next w:val="ad"/>
    <w:link w:val="af2"/>
    <w:uiPriority w:val="99"/>
    <w:semiHidden/>
    <w:unhideWhenUsed/>
    <w:rsid w:val="00CA30F5"/>
    <w:rPr>
      <w:b/>
      <w:bCs/>
    </w:rPr>
  </w:style>
  <w:style w:type="character" w:customStyle="1" w:styleId="af2">
    <w:name w:val="コメント内容 (文字)"/>
    <w:basedOn w:val="ae"/>
    <w:link w:val="af1"/>
    <w:uiPriority w:val="99"/>
    <w:semiHidden/>
    <w:rsid w:val="00CA30F5"/>
    <w:rPr>
      <w:b/>
      <w:bCs/>
    </w:rPr>
  </w:style>
  <w:style w:type="paragraph" w:styleId="af3">
    <w:name w:val="List Paragraph"/>
    <w:basedOn w:val="a"/>
    <w:uiPriority w:val="34"/>
    <w:qFormat/>
    <w:rsid w:val="00D977E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3613622">
      <w:bodyDiv w:val="1"/>
      <w:marLeft w:val="0"/>
      <w:marRight w:val="0"/>
      <w:marTop w:val="0"/>
      <w:marBottom w:val="0"/>
      <w:divBdr>
        <w:top w:val="none" w:sz="0" w:space="0" w:color="auto"/>
        <w:left w:val="none" w:sz="0" w:space="0" w:color="auto"/>
        <w:bottom w:val="none" w:sz="0" w:space="0" w:color="auto"/>
        <w:right w:val="none" w:sz="0" w:space="0" w:color="auto"/>
      </w:divBdr>
      <w:divsChild>
        <w:div w:id="597061577">
          <w:marLeft w:val="0"/>
          <w:marRight w:val="0"/>
          <w:marTop w:val="0"/>
          <w:marBottom w:val="0"/>
          <w:divBdr>
            <w:top w:val="none" w:sz="0" w:space="0" w:color="auto"/>
            <w:left w:val="none" w:sz="0" w:space="0" w:color="auto"/>
            <w:bottom w:val="none" w:sz="0" w:space="0" w:color="auto"/>
            <w:right w:val="none" w:sz="0" w:space="0" w:color="auto"/>
          </w:divBdr>
          <w:divsChild>
            <w:div w:id="1854952101">
              <w:marLeft w:val="0"/>
              <w:marRight w:val="0"/>
              <w:marTop w:val="0"/>
              <w:marBottom w:val="0"/>
              <w:divBdr>
                <w:top w:val="none" w:sz="0" w:space="0" w:color="auto"/>
                <w:left w:val="none" w:sz="0" w:space="0" w:color="auto"/>
                <w:bottom w:val="none" w:sz="0" w:space="0" w:color="auto"/>
                <w:right w:val="none" w:sz="0" w:space="0" w:color="auto"/>
              </w:divBdr>
              <w:divsChild>
                <w:div w:id="402877404">
                  <w:marLeft w:val="0"/>
                  <w:marRight w:val="0"/>
                  <w:marTop w:val="0"/>
                  <w:marBottom w:val="0"/>
                  <w:divBdr>
                    <w:top w:val="none" w:sz="0" w:space="0" w:color="auto"/>
                    <w:left w:val="none" w:sz="0" w:space="0" w:color="auto"/>
                    <w:bottom w:val="none" w:sz="0" w:space="0" w:color="auto"/>
                    <w:right w:val="none" w:sz="0" w:space="0" w:color="auto"/>
                  </w:divBdr>
                  <w:divsChild>
                    <w:div w:id="2008749642">
                      <w:marLeft w:val="0"/>
                      <w:marRight w:val="0"/>
                      <w:marTop w:val="0"/>
                      <w:marBottom w:val="0"/>
                      <w:divBdr>
                        <w:top w:val="single" w:sz="6" w:space="0" w:color="auto"/>
                        <w:left w:val="none" w:sz="0" w:space="0" w:color="auto"/>
                        <w:bottom w:val="none" w:sz="0" w:space="0" w:color="auto"/>
                        <w:right w:val="none" w:sz="0" w:space="0" w:color="auto"/>
                      </w:divBdr>
                      <w:divsChild>
                        <w:div w:id="1311135329">
                          <w:marLeft w:val="0"/>
                          <w:marRight w:val="0"/>
                          <w:marTop w:val="0"/>
                          <w:marBottom w:val="0"/>
                          <w:divBdr>
                            <w:top w:val="none" w:sz="0" w:space="0" w:color="auto"/>
                            <w:left w:val="none" w:sz="0" w:space="0" w:color="auto"/>
                            <w:bottom w:val="none" w:sz="0" w:space="0" w:color="auto"/>
                            <w:right w:val="none" w:sz="0" w:space="0" w:color="auto"/>
                          </w:divBdr>
                          <w:divsChild>
                            <w:div w:id="701780679">
                              <w:marLeft w:val="0"/>
                              <w:marRight w:val="0"/>
                              <w:marTop w:val="0"/>
                              <w:marBottom w:val="0"/>
                              <w:divBdr>
                                <w:top w:val="none" w:sz="0" w:space="0" w:color="auto"/>
                                <w:left w:val="none" w:sz="0" w:space="0" w:color="auto"/>
                                <w:bottom w:val="none" w:sz="0" w:space="0" w:color="auto"/>
                                <w:right w:val="none" w:sz="0" w:space="0" w:color="auto"/>
                              </w:divBdr>
                              <w:divsChild>
                                <w:div w:id="63527693">
                                  <w:marLeft w:val="0"/>
                                  <w:marRight w:val="0"/>
                                  <w:marTop w:val="0"/>
                                  <w:marBottom w:val="0"/>
                                  <w:divBdr>
                                    <w:top w:val="none" w:sz="0" w:space="0" w:color="auto"/>
                                    <w:left w:val="none" w:sz="0" w:space="0" w:color="auto"/>
                                    <w:bottom w:val="none" w:sz="0" w:space="0" w:color="auto"/>
                                    <w:right w:val="none" w:sz="0" w:space="0" w:color="auto"/>
                                  </w:divBdr>
                                  <w:divsChild>
                                    <w:div w:id="825902452">
                                      <w:marLeft w:val="0"/>
                                      <w:marRight w:val="0"/>
                                      <w:marTop w:val="0"/>
                                      <w:marBottom w:val="0"/>
                                      <w:divBdr>
                                        <w:top w:val="none" w:sz="0" w:space="0" w:color="auto"/>
                                        <w:left w:val="none" w:sz="0" w:space="0" w:color="auto"/>
                                        <w:bottom w:val="none" w:sz="0" w:space="0" w:color="auto"/>
                                        <w:right w:val="none" w:sz="0" w:space="0" w:color="auto"/>
                                      </w:divBdr>
                                      <w:divsChild>
                                        <w:div w:id="135412081">
                                          <w:marLeft w:val="0"/>
                                          <w:marRight w:val="0"/>
                                          <w:marTop w:val="0"/>
                                          <w:marBottom w:val="0"/>
                                          <w:divBdr>
                                            <w:top w:val="none" w:sz="0" w:space="0" w:color="auto"/>
                                            <w:left w:val="none" w:sz="0" w:space="0" w:color="auto"/>
                                            <w:bottom w:val="none" w:sz="0" w:space="0" w:color="auto"/>
                                            <w:right w:val="none" w:sz="0" w:space="0" w:color="auto"/>
                                          </w:divBdr>
                                          <w:divsChild>
                                            <w:div w:id="1706755803">
                                              <w:marLeft w:val="0"/>
                                              <w:marRight w:val="0"/>
                                              <w:marTop w:val="0"/>
                                              <w:marBottom w:val="0"/>
                                              <w:divBdr>
                                                <w:top w:val="none" w:sz="0" w:space="0" w:color="auto"/>
                                                <w:left w:val="none" w:sz="0" w:space="0" w:color="auto"/>
                                                <w:bottom w:val="none" w:sz="0" w:space="0" w:color="auto"/>
                                                <w:right w:val="none" w:sz="0" w:space="0" w:color="auto"/>
                                              </w:divBdr>
                                              <w:divsChild>
                                                <w:div w:id="1169060212">
                                                  <w:marLeft w:val="0"/>
                                                  <w:marRight w:val="0"/>
                                                  <w:marTop w:val="0"/>
                                                  <w:marBottom w:val="0"/>
                                                  <w:divBdr>
                                                    <w:top w:val="none" w:sz="0" w:space="0" w:color="auto"/>
                                                    <w:left w:val="none" w:sz="0" w:space="0" w:color="auto"/>
                                                    <w:bottom w:val="none" w:sz="0" w:space="0" w:color="auto"/>
                                                    <w:right w:val="none" w:sz="0" w:space="0" w:color="auto"/>
                                                  </w:divBdr>
                                                </w:div>
                                                <w:div w:id="513692130">
                                                  <w:marLeft w:val="0"/>
                                                  <w:marRight w:val="0"/>
                                                  <w:marTop w:val="0"/>
                                                  <w:marBottom w:val="0"/>
                                                  <w:divBdr>
                                                    <w:top w:val="none" w:sz="0" w:space="0" w:color="auto"/>
                                                    <w:left w:val="none" w:sz="0" w:space="0" w:color="auto"/>
                                                    <w:bottom w:val="none" w:sz="0" w:space="0" w:color="auto"/>
                                                    <w:right w:val="none" w:sz="0" w:space="0" w:color="auto"/>
                                                  </w:divBdr>
                                                  <w:divsChild>
                                                    <w:div w:id="67596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61887101">
      <w:bodyDiv w:val="1"/>
      <w:marLeft w:val="0"/>
      <w:marRight w:val="0"/>
      <w:marTop w:val="0"/>
      <w:marBottom w:val="0"/>
      <w:divBdr>
        <w:top w:val="none" w:sz="0" w:space="0" w:color="auto"/>
        <w:left w:val="none" w:sz="0" w:space="0" w:color="auto"/>
        <w:bottom w:val="none" w:sz="0" w:space="0" w:color="auto"/>
        <w:right w:val="none" w:sz="0" w:space="0" w:color="auto"/>
      </w:divBdr>
    </w:div>
    <w:div w:id="331418134">
      <w:bodyDiv w:val="1"/>
      <w:marLeft w:val="0"/>
      <w:marRight w:val="0"/>
      <w:marTop w:val="0"/>
      <w:marBottom w:val="0"/>
      <w:divBdr>
        <w:top w:val="none" w:sz="0" w:space="0" w:color="auto"/>
        <w:left w:val="none" w:sz="0" w:space="0" w:color="auto"/>
        <w:bottom w:val="none" w:sz="0" w:space="0" w:color="auto"/>
        <w:right w:val="none" w:sz="0" w:space="0" w:color="auto"/>
      </w:divBdr>
      <w:divsChild>
        <w:div w:id="1842965705">
          <w:marLeft w:val="0"/>
          <w:marRight w:val="0"/>
          <w:marTop w:val="0"/>
          <w:marBottom w:val="0"/>
          <w:divBdr>
            <w:top w:val="none" w:sz="0" w:space="0" w:color="auto"/>
            <w:left w:val="none" w:sz="0" w:space="0" w:color="auto"/>
            <w:bottom w:val="none" w:sz="0" w:space="0" w:color="auto"/>
            <w:right w:val="none" w:sz="0" w:space="0" w:color="auto"/>
          </w:divBdr>
          <w:divsChild>
            <w:div w:id="2032299248">
              <w:marLeft w:val="0"/>
              <w:marRight w:val="0"/>
              <w:marTop w:val="0"/>
              <w:marBottom w:val="0"/>
              <w:divBdr>
                <w:top w:val="none" w:sz="0" w:space="0" w:color="auto"/>
                <w:left w:val="none" w:sz="0" w:space="0" w:color="auto"/>
                <w:bottom w:val="none" w:sz="0" w:space="0" w:color="auto"/>
                <w:right w:val="none" w:sz="0" w:space="0" w:color="auto"/>
              </w:divBdr>
              <w:divsChild>
                <w:div w:id="1455177692">
                  <w:marLeft w:val="0"/>
                  <w:marRight w:val="0"/>
                  <w:marTop w:val="0"/>
                  <w:marBottom w:val="0"/>
                  <w:divBdr>
                    <w:top w:val="none" w:sz="0" w:space="0" w:color="auto"/>
                    <w:left w:val="none" w:sz="0" w:space="0" w:color="auto"/>
                    <w:bottom w:val="none" w:sz="0" w:space="0" w:color="auto"/>
                    <w:right w:val="none" w:sz="0" w:space="0" w:color="auto"/>
                  </w:divBdr>
                  <w:divsChild>
                    <w:div w:id="1031690575">
                      <w:marLeft w:val="0"/>
                      <w:marRight w:val="0"/>
                      <w:marTop w:val="0"/>
                      <w:marBottom w:val="0"/>
                      <w:divBdr>
                        <w:top w:val="single" w:sz="6" w:space="0" w:color="auto"/>
                        <w:left w:val="none" w:sz="0" w:space="0" w:color="auto"/>
                        <w:bottom w:val="none" w:sz="0" w:space="0" w:color="auto"/>
                        <w:right w:val="none" w:sz="0" w:space="0" w:color="auto"/>
                      </w:divBdr>
                      <w:divsChild>
                        <w:div w:id="245921205">
                          <w:marLeft w:val="0"/>
                          <w:marRight w:val="0"/>
                          <w:marTop w:val="0"/>
                          <w:marBottom w:val="0"/>
                          <w:divBdr>
                            <w:top w:val="none" w:sz="0" w:space="0" w:color="auto"/>
                            <w:left w:val="none" w:sz="0" w:space="0" w:color="auto"/>
                            <w:bottom w:val="none" w:sz="0" w:space="0" w:color="auto"/>
                            <w:right w:val="none" w:sz="0" w:space="0" w:color="auto"/>
                          </w:divBdr>
                          <w:divsChild>
                            <w:div w:id="2089882028">
                              <w:marLeft w:val="0"/>
                              <w:marRight w:val="0"/>
                              <w:marTop w:val="0"/>
                              <w:marBottom w:val="0"/>
                              <w:divBdr>
                                <w:top w:val="none" w:sz="0" w:space="0" w:color="auto"/>
                                <w:left w:val="none" w:sz="0" w:space="0" w:color="auto"/>
                                <w:bottom w:val="none" w:sz="0" w:space="0" w:color="auto"/>
                                <w:right w:val="none" w:sz="0" w:space="0" w:color="auto"/>
                              </w:divBdr>
                              <w:divsChild>
                                <w:div w:id="993728657">
                                  <w:marLeft w:val="0"/>
                                  <w:marRight w:val="0"/>
                                  <w:marTop w:val="0"/>
                                  <w:marBottom w:val="0"/>
                                  <w:divBdr>
                                    <w:top w:val="none" w:sz="0" w:space="0" w:color="auto"/>
                                    <w:left w:val="none" w:sz="0" w:space="0" w:color="auto"/>
                                    <w:bottom w:val="none" w:sz="0" w:space="0" w:color="auto"/>
                                    <w:right w:val="none" w:sz="0" w:space="0" w:color="auto"/>
                                  </w:divBdr>
                                  <w:divsChild>
                                    <w:div w:id="692734302">
                                      <w:marLeft w:val="0"/>
                                      <w:marRight w:val="0"/>
                                      <w:marTop w:val="0"/>
                                      <w:marBottom w:val="0"/>
                                      <w:divBdr>
                                        <w:top w:val="none" w:sz="0" w:space="0" w:color="auto"/>
                                        <w:left w:val="none" w:sz="0" w:space="0" w:color="auto"/>
                                        <w:bottom w:val="none" w:sz="0" w:space="0" w:color="auto"/>
                                        <w:right w:val="none" w:sz="0" w:space="0" w:color="auto"/>
                                      </w:divBdr>
                                      <w:divsChild>
                                        <w:div w:id="996882277">
                                          <w:marLeft w:val="0"/>
                                          <w:marRight w:val="0"/>
                                          <w:marTop w:val="0"/>
                                          <w:marBottom w:val="0"/>
                                          <w:divBdr>
                                            <w:top w:val="none" w:sz="0" w:space="0" w:color="auto"/>
                                            <w:left w:val="none" w:sz="0" w:space="0" w:color="auto"/>
                                            <w:bottom w:val="none" w:sz="0" w:space="0" w:color="auto"/>
                                            <w:right w:val="none" w:sz="0" w:space="0" w:color="auto"/>
                                          </w:divBdr>
                                          <w:divsChild>
                                            <w:div w:id="979454129">
                                              <w:marLeft w:val="0"/>
                                              <w:marRight w:val="0"/>
                                              <w:marTop w:val="0"/>
                                              <w:marBottom w:val="0"/>
                                              <w:divBdr>
                                                <w:top w:val="none" w:sz="0" w:space="0" w:color="auto"/>
                                                <w:left w:val="none" w:sz="0" w:space="0" w:color="auto"/>
                                                <w:bottom w:val="none" w:sz="0" w:space="0" w:color="auto"/>
                                                <w:right w:val="none" w:sz="0" w:space="0" w:color="auto"/>
                                              </w:divBdr>
                                              <w:divsChild>
                                                <w:div w:id="1171525142">
                                                  <w:marLeft w:val="0"/>
                                                  <w:marRight w:val="0"/>
                                                  <w:marTop w:val="0"/>
                                                  <w:marBottom w:val="0"/>
                                                  <w:divBdr>
                                                    <w:top w:val="none" w:sz="0" w:space="0" w:color="auto"/>
                                                    <w:left w:val="none" w:sz="0" w:space="0" w:color="auto"/>
                                                    <w:bottom w:val="none" w:sz="0" w:space="0" w:color="auto"/>
                                                    <w:right w:val="none" w:sz="0" w:space="0" w:color="auto"/>
                                                  </w:divBdr>
                                                </w:div>
                                                <w:div w:id="2104105554">
                                                  <w:marLeft w:val="0"/>
                                                  <w:marRight w:val="0"/>
                                                  <w:marTop w:val="0"/>
                                                  <w:marBottom w:val="0"/>
                                                  <w:divBdr>
                                                    <w:top w:val="none" w:sz="0" w:space="0" w:color="auto"/>
                                                    <w:left w:val="none" w:sz="0" w:space="0" w:color="auto"/>
                                                    <w:bottom w:val="none" w:sz="0" w:space="0" w:color="auto"/>
                                                    <w:right w:val="none" w:sz="0" w:space="0" w:color="auto"/>
                                                  </w:divBdr>
                                                  <w:divsChild>
                                                    <w:div w:id="125700984">
                                                      <w:marLeft w:val="0"/>
                                                      <w:marRight w:val="0"/>
                                                      <w:marTop w:val="0"/>
                                                      <w:marBottom w:val="0"/>
                                                      <w:divBdr>
                                                        <w:top w:val="none" w:sz="0" w:space="0" w:color="auto"/>
                                                        <w:left w:val="none" w:sz="0" w:space="0" w:color="auto"/>
                                                        <w:bottom w:val="none" w:sz="0" w:space="0" w:color="auto"/>
                                                        <w:right w:val="none" w:sz="0" w:space="0" w:color="auto"/>
                                                      </w:divBdr>
                                                      <w:divsChild>
                                                        <w:div w:id="1533376068">
                                                          <w:marLeft w:val="0"/>
                                                          <w:marRight w:val="0"/>
                                                          <w:marTop w:val="0"/>
                                                          <w:marBottom w:val="0"/>
                                                          <w:divBdr>
                                                            <w:top w:val="none" w:sz="0" w:space="0" w:color="auto"/>
                                                            <w:left w:val="none" w:sz="0" w:space="0" w:color="auto"/>
                                                            <w:bottom w:val="none" w:sz="0" w:space="0" w:color="auto"/>
                                                            <w:right w:val="none" w:sz="0" w:space="0" w:color="auto"/>
                                                          </w:divBdr>
                                                        </w:div>
                                                        <w:div w:id="1722291095">
                                                          <w:marLeft w:val="0"/>
                                                          <w:marRight w:val="0"/>
                                                          <w:marTop w:val="0"/>
                                                          <w:marBottom w:val="0"/>
                                                          <w:divBdr>
                                                            <w:top w:val="none" w:sz="0" w:space="0" w:color="auto"/>
                                                            <w:left w:val="none" w:sz="0" w:space="0" w:color="auto"/>
                                                            <w:bottom w:val="none" w:sz="0" w:space="0" w:color="auto"/>
                                                            <w:right w:val="none" w:sz="0" w:space="0" w:color="auto"/>
                                                          </w:divBdr>
                                                          <w:divsChild>
                                                            <w:div w:id="680157931">
                                                              <w:marLeft w:val="0"/>
                                                              <w:marRight w:val="0"/>
                                                              <w:marTop w:val="0"/>
                                                              <w:marBottom w:val="0"/>
                                                              <w:divBdr>
                                                                <w:top w:val="none" w:sz="0" w:space="0" w:color="auto"/>
                                                                <w:left w:val="none" w:sz="0" w:space="0" w:color="auto"/>
                                                                <w:bottom w:val="none" w:sz="0" w:space="0" w:color="auto"/>
                                                                <w:right w:val="none" w:sz="0" w:space="0" w:color="auto"/>
                                                              </w:divBdr>
                                                            </w:div>
                                                          </w:divsChild>
                                                        </w:div>
                                                        <w:div w:id="1423718976">
                                                          <w:marLeft w:val="0"/>
                                                          <w:marRight w:val="0"/>
                                                          <w:marTop w:val="0"/>
                                                          <w:marBottom w:val="0"/>
                                                          <w:divBdr>
                                                            <w:top w:val="none" w:sz="0" w:space="0" w:color="auto"/>
                                                            <w:left w:val="none" w:sz="0" w:space="0" w:color="auto"/>
                                                            <w:bottom w:val="none" w:sz="0" w:space="0" w:color="auto"/>
                                                            <w:right w:val="none" w:sz="0" w:space="0" w:color="auto"/>
                                                          </w:divBdr>
                                                          <w:divsChild>
                                                            <w:div w:id="450249568">
                                                              <w:marLeft w:val="0"/>
                                                              <w:marRight w:val="0"/>
                                                              <w:marTop w:val="0"/>
                                                              <w:marBottom w:val="0"/>
                                                              <w:divBdr>
                                                                <w:top w:val="none" w:sz="0" w:space="0" w:color="auto"/>
                                                                <w:left w:val="none" w:sz="0" w:space="0" w:color="auto"/>
                                                                <w:bottom w:val="none" w:sz="0" w:space="0" w:color="auto"/>
                                                                <w:right w:val="none" w:sz="0" w:space="0" w:color="auto"/>
                                                              </w:divBdr>
                                                            </w:div>
                                                          </w:divsChild>
                                                        </w:div>
                                                        <w:div w:id="1064791249">
                                                          <w:marLeft w:val="0"/>
                                                          <w:marRight w:val="0"/>
                                                          <w:marTop w:val="0"/>
                                                          <w:marBottom w:val="0"/>
                                                          <w:divBdr>
                                                            <w:top w:val="none" w:sz="0" w:space="0" w:color="auto"/>
                                                            <w:left w:val="none" w:sz="0" w:space="0" w:color="auto"/>
                                                            <w:bottom w:val="none" w:sz="0" w:space="0" w:color="auto"/>
                                                            <w:right w:val="none" w:sz="0" w:space="0" w:color="auto"/>
                                                          </w:divBdr>
                                                          <w:divsChild>
                                                            <w:div w:id="1302030945">
                                                              <w:marLeft w:val="0"/>
                                                              <w:marRight w:val="0"/>
                                                              <w:marTop w:val="0"/>
                                                              <w:marBottom w:val="0"/>
                                                              <w:divBdr>
                                                                <w:top w:val="none" w:sz="0" w:space="0" w:color="auto"/>
                                                                <w:left w:val="none" w:sz="0" w:space="0" w:color="auto"/>
                                                                <w:bottom w:val="none" w:sz="0" w:space="0" w:color="auto"/>
                                                                <w:right w:val="none" w:sz="0" w:space="0" w:color="auto"/>
                                                              </w:divBdr>
                                                            </w:div>
                                                          </w:divsChild>
                                                        </w:div>
                                                        <w:div w:id="1670477133">
                                                          <w:marLeft w:val="0"/>
                                                          <w:marRight w:val="0"/>
                                                          <w:marTop w:val="0"/>
                                                          <w:marBottom w:val="0"/>
                                                          <w:divBdr>
                                                            <w:top w:val="none" w:sz="0" w:space="0" w:color="auto"/>
                                                            <w:left w:val="none" w:sz="0" w:space="0" w:color="auto"/>
                                                            <w:bottom w:val="none" w:sz="0" w:space="0" w:color="auto"/>
                                                            <w:right w:val="none" w:sz="0" w:space="0" w:color="auto"/>
                                                          </w:divBdr>
                                                          <w:divsChild>
                                                            <w:div w:id="1201744167">
                                                              <w:marLeft w:val="0"/>
                                                              <w:marRight w:val="0"/>
                                                              <w:marTop w:val="0"/>
                                                              <w:marBottom w:val="0"/>
                                                              <w:divBdr>
                                                                <w:top w:val="none" w:sz="0" w:space="0" w:color="auto"/>
                                                                <w:left w:val="none" w:sz="0" w:space="0" w:color="auto"/>
                                                                <w:bottom w:val="none" w:sz="0" w:space="0" w:color="auto"/>
                                                                <w:right w:val="none" w:sz="0" w:space="0" w:color="auto"/>
                                                              </w:divBdr>
                                                            </w:div>
                                                          </w:divsChild>
                                                        </w:div>
                                                        <w:div w:id="123086170">
                                                          <w:marLeft w:val="0"/>
                                                          <w:marRight w:val="0"/>
                                                          <w:marTop w:val="0"/>
                                                          <w:marBottom w:val="0"/>
                                                          <w:divBdr>
                                                            <w:top w:val="none" w:sz="0" w:space="0" w:color="auto"/>
                                                            <w:left w:val="none" w:sz="0" w:space="0" w:color="auto"/>
                                                            <w:bottom w:val="none" w:sz="0" w:space="0" w:color="auto"/>
                                                            <w:right w:val="none" w:sz="0" w:space="0" w:color="auto"/>
                                                          </w:divBdr>
                                                          <w:divsChild>
                                                            <w:div w:id="89273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3054965">
      <w:bodyDiv w:val="1"/>
      <w:marLeft w:val="0"/>
      <w:marRight w:val="0"/>
      <w:marTop w:val="0"/>
      <w:marBottom w:val="0"/>
      <w:divBdr>
        <w:top w:val="none" w:sz="0" w:space="0" w:color="auto"/>
        <w:left w:val="none" w:sz="0" w:space="0" w:color="auto"/>
        <w:bottom w:val="none" w:sz="0" w:space="0" w:color="auto"/>
        <w:right w:val="none" w:sz="0" w:space="0" w:color="auto"/>
      </w:divBdr>
    </w:div>
    <w:div w:id="1029718337">
      <w:bodyDiv w:val="1"/>
      <w:marLeft w:val="0"/>
      <w:marRight w:val="0"/>
      <w:marTop w:val="0"/>
      <w:marBottom w:val="0"/>
      <w:divBdr>
        <w:top w:val="none" w:sz="0" w:space="0" w:color="auto"/>
        <w:left w:val="none" w:sz="0" w:space="0" w:color="auto"/>
        <w:bottom w:val="none" w:sz="0" w:space="0" w:color="auto"/>
        <w:right w:val="none" w:sz="0" w:space="0" w:color="auto"/>
      </w:divBdr>
    </w:div>
    <w:div w:id="1443457001">
      <w:bodyDiv w:val="1"/>
      <w:marLeft w:val="0"/>
      <w:marRight w:val="0"/>
      <w:marTop w:val="0"/>
      <w:marBottom w:val="0"/>
      <w:divBdr>
        <w:top w:val="none" w:sz="0" w:space="0" w:color="auto"/>
        <w:left w:val="none" w:sz="0" w:space="0" w:color="auto"/>
        <w:bottom w:val="none" w:sz="0" w:space="0" w:color="auto"/>
        <w:right w:val="none" w:sz="0" w:space="0" w:color="auto"/>
      </w:divBdr>
    </w:div>
    <w:div w:id="201360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1CF6A43F878664A9082B1C52CB69970" ma:contentTypeVersion="12" ma:contentTypeDescription="新しいドキュメントを作成します。" ma:contentTypeScope="" ma:versionID="0efd4606b03d1cadd143e9a5127910ea">
  <xsd:schema xmlns:xsd="http://www.w3.org/2001/XMLSchema" xmlns:xs="http://www.w3.org/2001/XMLSchema" xmlns:p="http://schemas.microsoft.com/office/2006/metadata/properties" xmlns:ns2="50b3945f-95f5-4477-a9fc-1b8c7f17b8dd" xmlns:ns3="e5f5fbd7-ea00-468f-86c5-e7c0324e6dda" targetNamespace="http://schemas.microsoft.com/office/2006/metadata/properties" ma:root="true" ma:fieldsID="1736c59ff140bc14223477f812a29be5" ns2:_="" ns3:_="">
    <xsd:import namespace="50b3945f-95f5-4477-a9fc-1b8c7f17b8dd"/>
    <xsd:import namespace="e5f5fbd7-ea00-468f-86c5-e7c0324e6dda"/>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DateTaken" minOccurs="0"/>
                <xsd:element ref="ns2:MediaServiceOCR"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b3945f-95f5-4477-a9fc-1b8c7f17b8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90e85bd4-945a-48a1-ab54-02972c1d4f22" ma:termSetId="09814cd3-568e-fe90-9814-8d621ff8fb84" ma:anchorId="fba54fb3-c3e1-fe81-a776-ca4b69148c4d" ma:open="true" ma:isKeyword="false">
      <xsd:complexType>
        <xsd:sequence>
          <xsd:element ref="pc:Terms" minOccurs="0" maxOccurs="1"/>
        </xsd:sequence>
      </xsd:complex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f5fbd7-ea00-468f-86c5-e7c0324e6dd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20fb665d-3085-4b04-b8dd-0a3043c2dd14}" ma:internalName="TaxCatchAll" ma:showField="CatchAllData" ma:web="e5f5fbd7-ea00-468f-86c5-e7c0324e6d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5f5fbd7-ea00-468f-86c5-e7c0324e6dda" xsi:nil="true"/>
    <lcf76f155ced4ddcb4097134ff3c332f xmlns="50b3945f-95f5-4477-a9fc-1b8c7f17b8d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A3FD4B-ED5A-45E0-9C7D-63862CEC8A1F}">
  <ds:schemaRefs>
    <ds:schemaRef ds:uri="http://schemas.microsoft.com/sharepoint/v3/contenttype/forms"/>
  </ds:schemaRefs>
</ds:datastoreItem>
</file>

<file path=customXml/itemProps2.xml><?xml version="1.0" encoding="utf-8"?>
<ds:datastoreItem xmlns:ds="http://schemas.openxmlformats.org/officeDocument/2006/customXml" ds:itemID="{0FBAEC33-A742-4DD6-8624-E8E994579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b3945f-95f5-4477-a9fc-1b8c7f17b8dd"/>
    <ds:schemaRef ds:uri="e5f5fbd7-ea00-468f-86c5-e7c0324e6d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FAAEE5-1B12-4E3C-9D35-C5FD528EDF3D}">
  <ds:schemaRefs>
    <ds:schemaRef ds:uri="http://schemas.microsoft.com/office/2006/metadata/properties"/>
    <ds:schemaRef ds:uri="http://schemas.microsoft.com/office/infopath/2007/PartnerControls"/>
    <ds:schemaRef ds:uri="05fbfdc3-c183-403b-9e01-1f4840463ebf"/>
    <ds:schemaRef ds:uri="855f8cd2-ab73-4dcb-8f6d-f0e2383be633"/>
    <ds:schemaRef ds:uri="e5f5fbd7-ea00-468f-86c5-e7c0324e6dda"/>
    <ds:schemaRef ds:uri="50b3945f-95f5-4477-a9fc-1b8c7f17b8dd"/>
  </ds:schemaRefs>
</ds:datastoreItem>
</file>

<file path=customXml/itemProps4.xml><?xml version="1.0" encoding="utf-8"?>
<ds:datastoreItem xmlns:ds="http://schemas.openxmlformats.org/officeDocument/2006/customXml" ds:itemID="{882595B9-D19D-40EE-A522-DC99D5371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564</Words>
  <Characters>3217</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2023-10-13T05:13:00Z</dcterms:created>
  <dcterms:modified xsi:type="dcterms:W3CDTF">2024-04-26T00:58:00Z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0x010100DCC204BE8DA66247AC09993E9694064D</vt:lpwstr>
  </property>
</Properties>
</file>